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43155" w14:textId="77777777" w:rsidR="001276BD" w:rsidRPr="00311615" w:rsidRDefault="001276BD" w:rsidP="00311615">
      <w:pPr>
        <w:spacing w:line="360" w:lineRule="auto"/>
        <w:ind w:firstLine="709"/>
        <w:rPr>
          <w:rFonts w:cs="Arial"/>
          <w:szCs w:val="24"/>
        </w:rPr>
      </w:pPr>
      <w:bookmarkStart w:id="0" w:name="_Toc93473123"/>
      <w:bookmarkStart w:id="1" w:name="_Toc96408761"/>
      <w:bookmarkStart w:id="2" w:name="_Toc96409028"/>
      <w:bookmarkStart w:id="3" w:name="_Toc84138599"/>
    </w:p>
    <w:p w14:paraId="3309A6D2" w14:textId="77777777" w:rsidR="001276BD" w:rsidRPr="00311615" w:rsidRDefault="001276BD" w:rsidP="00311615">
      <w:pPr>
        <w:spacing w:line="360" w:lineRule="auto"/>
        <w:ind w:firstLine="709"/>
        <w:rPr>
          <w:rFonts w:cs="Arial"/>
          <w:szCs w:val="24"/>
        </w:rPr>
      </w:pPr>
    </w:p>
    <w:p w14:paraId="1A286749" w14:textId="77777777" w:rsidR="001276BD" w:rsidRPr="00311615" w:rsidRDefault="001276BD" w:rsidP="00311615">
      <w:pPr>
        <w:spacing w:line="360" w:lineRule="auto"/>
        <w:ind w:firstLine="709"/>
        <w:rPr>
          <w:rFonts w:cs="Arial"/>
          <w:szCs w:val="24"/>
        </w:rPr>
      </w:pPr>
    </w:p>
    <w:bookmarkEnd w:id="0"/>
    <w:bookmarkEnd w:id="1"/>
    <w:bookmarkEnd w:id="2"/>
    <w:bookmarkEnd w:id="3"/>
    <w:p w14:paraId="67F27F82" w14:textId="77777777" w:rsidR="00311615" w:rsidRPr="00311615" w:rsidRDefault="00311615" w:rsidP="00311615">
      <w:pPr>
        <w:spacing w:line="360" w:lineRule="auto"/>
        <w:ind w:firstLine="709"/>
        <w:jc w:val="center"/>
        <w:rPr>
          <w:rFonts w:cs="Arial"/>
          <w:b/>
          <w:bCs/>
          <w:szCs w:val="24"/>
        </w:rPr>
      </w:pPr>
      <w:r w:rsidRPr="00311615">
        <w:rPr>
          <w:rFonts w:cs="Arial"/>
          <w:b/>
          <w:bCs/>
          <w:szCs w:val="24"/>
        </w:rPr>
        <w:t>Desafios da inclusão no espaço escolar</w:t>
      </w:r>
    </w:p>
    <w:p w14:paraId="5D127ECF" w14:textId="210B4812" w:rsidR="00311615" w:rsidRPr="00311615" w:rsidRDefault="00311615" w:rsidP="00311615">
      <w:pPr>
        <w:spacing w:line="360" w:lineRule="auto"/>
        <w:ind w:firstLine="709"/>
        <w:jc w:val="right"/>
        <w:rPr>
          <w:rFonts w:cs="Arial"/>
          <w:szCs w:val="24"/>
        </w:rPr>
      </w:pPr>
      <w:r w:rsidRPr="00311615">
        <w:rPr>
          <w:rFonts w:cs="Arial"/>
          <w:szCs w:val="24"/>
        </w:rPr>
        <w:t>Quirino</w:t>
      </w:r>
      <w:r w:rsidR="00EB609B">
        <w:rPr>
          <w:rFonts w:cs="Arial"/>
          <w:szCs w:val="24"/>
        </w:rPr>
        <w:t xml:space="preserve"> </w:t>
      </w:r>
      <w:r w:rsidRPr="00311615">
        <w:rPr>
          <w:rFonts w:cs="Arial"/>
          <w:szCs w:val="24"/>
        </w:rPr>
        <w:t>Maria</w:t>
      </w:r>
      <w:r w:rsidR="00EB609B">
        <w:rPr>
          <w:rFonts w:cs="Arial"/>
          <w:szCs w:val="24"/>
        </w:rPr>
        <w:t xml:space="preserve"> </w:t>
      </w:r>
      <w:proofErr w:type="spellStart"/>
      <w:r w:rsidRPr="00311615">
        <w:rPr>
          <w:rFonts w:cs="Arial"/>
          <w:szCs w:val="24"/>
        </w:rPr>
        <w:t>Rosimere</w:t>
      </w:r>
      <w:proofErr w:type="spellEnd"/>
      <w:r w:rsidRPr="00311615">
        <w:rPr>
          <w:rFonts w:cs="Arial"/>
          <w:szCs w:val="24"/>
        </w:rPr>
        <w:t>.</w:t>
      </w:r>
      <w:r w:rsidRPr="00311615">
        <w:rPr>
          <w:rStyle w:val="Refdenotaderodap"/>
          <w:rFonts w:cs="Arial"/>
          <w:szCs w:val="24"/>
        </w:rPr>
        <w:footnoteReference w:id="1"/>
      </w:r>
    </w:p>
    <w:p w14:paraId="2997AA36" w14:textId="0AA18A74" w:rsidR="00311615" w:rsidRPr="00311615" w:rsidRDefault="00311615" w:rsidP="00311615">
      <w:pPr>
        <w:spacing w:line="360" w:lineRule="auto"/>
        <w:ind w:firstLine="709"/>
        <w:jc w:val="right"/>
        <w:rPr>
          <w:rFonts w:cs="Arial"/>
          <w:szCs w:val="24"/>
        </w:rPr>
      </w:pPr>
      <w:r w:rsidRPr="00311615">
        <w:rPr>
          <w:rFonts w:cs="Arial"/>
          <w:szCs w:val="24"/>
        </w:rPr>
        <w:t>Dias</w:t>
      </w:r>
      <w:r w:rsidRPr="00311615">
        <w:rPr>
          <w:rFonts w:cs="Arial"/>
          <w:spacing w:val="-8"/>
          <w:szCs w:val="24"/>
        </w:rPr>
        <w:t xml:space="preserve"> </w:t>
      </w:r>
      <w:r w:rsidRPr="00311615">
        <w:rPr>
          <w:rFonts w:cs="Arial"/>
          <w:szCs w:val="24"/>
        </w:rPr>
        <w:t>Pereira</w:t>
      </w:r>
      <w:r w:rsidR="00EB609B">
        <w:rPr>
          <w:rFonts w:cs="Arial"/>
          <w:szCs w:val="24"/>
        </w:rPr>
        <w:t xml:space="preserve"> </w:t>
      </w:r>
      <w:proofErr w:type="spellStart"/>
      <w:r w:rsidRPr="00311615">
        <w:rPr>
          <w:rFonts w:cs="Arial"/>
          <w:szCs w:val="24"/>
        </w:rPr>
        <w:t>Stéfany</w:t>
      </w:r>
      <w:proofErr w:type="spellEnd"/>
      <w:r w:rsidR="00EB609B">
        <w:rPr>
          <w:rFonts w:cs="Arial"/>
          <w:szCs w:val="24"/>
        </w:rPr>
        <w:t xml:space="preserve"> </w:t>
      </w:r>
      <w:proofErr w:type="spellStart"/>
      <w:r w:rsidRPr="00311615">
        <w:rPr>
          <w:rFonts w:cs="Arial"/>
          <w:szCs w:val="24"/>
        </w:rPr>
        <w:t>Grasiella</w:t>
      </w:r>
      <w:proofErr w:type="spellEnd"/>
      <w:r w:rsidRPr="00311615">
        <w:rPr>
          <w:rFonts w:cs="Arial"/>
          <w:szCs w:val="24"/>
        </w:rPr>
        <w:t>.</w:t>
      </w:r>
      <w:r w:rsidRPr="00311615">
        <w:rPr>
          <w:rStyle w:val="Refdenotaderodap"/>
          <w:rFonts w:cs="Arial"/>
          <w:szCs w:val="24"/>
        </w:rPr>
        <w:footnoteReference w:id="2"/>
      </w:r>
    </w:p>
    <w:p w14:paraId="3A699962" w14:textId="77777777" w:rsidR="00311615" w:rsidRPr="00311615" w:rsidRDefault="00311615" w:rsidP="00311615">
      <w:pPr>
        <w:spacing w:line="360" w:lineRule="auto"/>
        <w:ind w:firstLine="709"/>
        <w:rPr>
          <w:rFonts w:cs="Arial"/>
          <w:szCs w:val="24"/>
        </w:rPr>
      </w:pPr>
    </w:p>
    <w:p w14:paraId="002E0E2F" w14:textId="77777777" w:rsidR="00311615" w:rsidRPr="00311615" w:rsidRDefault="00311615" w:rsidP="00311615">
      <w:pPr>
        <w:spacing w:line="360" w:lineRule="auto"/>
        <w:ind w:firstLine="709"/>
        <w:rPr>
          <w:rFonts w:cs="Arial"/>
          <w:szCs w:val="24"/>
        </w:rPr>
      </w:pPr>
    </w:p>
    <w:p w14:paraId="01E2E2CA" w14:textId="77777777" w:rsidR="00311615" w:rsidRPr="00311615" w:rsidRDefault="00311615" w:rsidP="00311615">
      <w:pPr>
        <w:spacing w:line="360" w:lineRule="auto"/>
        <w:ind w:firstLine="709"/>
        <w:jc w:val="center"/>
        <w:rPr>
          <w:rFonts w:cs="Arial"/>
          <w:b/>
          <w:szCs w:val="24"/>
        </w:rPr>
      </w:pPr>
      <w:r w:rsidRPr="00311615">
        <w:rPr>
          <w:rFonts w:cs="Arial"/>
          <w:b/>
          <w:szCs w:val="24"/>
        </w:rPr>
        <w:t>RESUMO</w:t>
      </w:r>
    </w:p>
    <w:p w14:paraId="78231E52" w14:textId="77777777" w:rsidR="00311615" w:rsidRPr="00311615" w:rsidRDefault="00311615" w:rsidP="00311615">
      <w:pPr>
        <w:rPr>
          <w:rFonts w:cs="Arial"/>
          <w:sz w:val="20"/>
        </w:rPr>
      </w:pPr>
      <w:r w:rsidRPr="00311615">
        <w:rPr>
          <w:rFonts w:cs="Arial"/>
          <w:sz w:val="20"/>
        </w:rPr>
        <w:t>O presente estudo apresenta reflexões acerca da Inclusão Escolar, abordando suas conquistas e os desafios ainda enfrentados no contexto educacional. A pesquisa está organizada em introdução, desenvolvimento e considerações finais. Na introdução, são discutidos os desafios encontrados pelos professores diante dos alunos com necessidades educacionais especiais, destacando também a relevância do currículo na elaboração de planos, estratégias e práticas pedagógicas adequadas. Nesse sentido, compreende-se a importância da conscientização sobre a inclusão escolar, garantindo que as diversidades e particularidades desses alunos sejam respeitadas. O estudo inicia com uma contextualização da educação especial no Brasil e, posteriormente, aborda o papel da escola e do professor na educação inclusiva, enfatizando as conquistas e os desafios presentes no ambiente escolar. Dessa forma, ressalta-se a contribuição da inclusão para o desenvolvimento das potencialidades e capacidades dos estudantes, sempre considerando suas especificidades. Portanto</w:t>
      </w:r>
      <w:r w:rsidRPr="00311615">
        <w:rPr>
          <w:rFonts w:cs="Arial"/>
          <w:spacing w:val="-3"/>
          <w:sz w:val="20"/>
        </w:rPr>
        <w:t xml:space="preserve"> </w:t>
      </w:r>
      <w:r w:rsidRPr="00311615">
        <w:rPr>
          <w:rFonts w:cs="Arial"/>
          <w:sz w:val="20"/>
        </w:rPr>
        <w:t>o</w:t>
      </w:r>
      <w:r w:rsidRPr="00311615">
        <w:rPr>
          <w:rFonts w:cs="Arial"/>
          <w:spacing w:val="-3"/>
          <w:sz w:val="20"/>
        </w:rPr>
        <w:t xml:space="preserve"> </w:t>
      </w:r>
      <w:r w:rsidRPr="00311615">
        <w:rPr>
          <w:rFonts w:cs="Arial"/>
          <w:sz w:val="20"/>
        </w:rPr>
        <w:t>artigo</w:t>
      </w:r>
      <w:r w:rsidRPr="00311615">
        <w:rPr>
          <w:rFonts w:cs="Arial"/>
          <w:spacing w:val="-3"/>
          <w:sz w:val="20"/>
        </w:rPr>
        <w:t xml:space="preserve"> </w:t>
      </w:r>
      <w:r w:rsidRPr="00311615">
        <w:rPr>
          <w:rFonts w:cs="Arial"/>
          <w:sz w:val="20"/>
        </w:rPr>
        <w:t>tem</w:t>
      </w:r>
      <w:r w:rsidRPr="00311615">
        <w:rPr>
          <w:rFonts w:cs="Arial"/>
          <w:spacing w:val="-2"/>
          <w:sz w:val="20"/>
        </w:rPr>
        <w:t xml:space="preserve"> </w:t>
      </w:r>
      <w:r w:rsidRPr="00311615">
        <w:rPr>
          <w:rFonts w:cs="Arial"/>
          <w:sz w:val="20"/>
        </w:rPr>
        <w:t>como</w:t>
      </w:r>
      <w:r w:rsidRPr="00311615">
        <w:rPr>
          <w:rFonts w:cs="Arial"/>
          <w:spacing w:val="-2"/>
          <w:sz w:val="20"/>
        </w:rPr>
        <w:t xml:space="preserve"> </w:t>
      </w:r>
      <w:r w:rsidRPr="00311615">
        <w:rPr>
          <w:rFonts w:cs="Arial"/>
          <w:sz w:val="20"/>
        </w:rPr>
        <w:t>objetivo</w:t>
      </w:r>
      <w:r w:rsidRPr="00311615">
        <w:rPr>
          <w:rFonts w:cs="Arial"/>
          <w:spacing w:val="-3"/>
          <w:sz w:val="20"/>
        </w:rPr>
        <w:t xml:space="preserve"> </w:t>
      </w:r>
      <w:r w:rsidRPr="00311615">
        <w:rPr>
          <w:rFonts w:cs="Arial"/>
          <w:sz w:val="20"/>
        </w:rPr>
        <w:t>compreender a inclusão escolar de alunos com necessidades especiais no contexto escolar regular, perpassa por estudos referentes as dificuldades encontradas pelos professores e</w:t>
      </w:r>
      <w:r w:rsidRPr="00311615">
        <w:rPr>
          <w:rFonts w:cs="Arial"/>
          <w:spacing w:val="40"/>
          <w:sz w:val="20"/>
        </w:rPr>
        <w:t xml:space="preserve"> </w:t>
      </w:r>
      <w:r w:rsidRPr="00311615">
        <w:rPr>
          <w:rFonts w:cs="Arial"/>
          <w:sz w:val="20"/>
        </w:rPr>
        <w:t>quais atividades e práticas pedagógicas estão inclusas no currículo escolar que corrobore com essa inclusão.</w:t>
      </w:r>
    </w:p>
    <w:p w14:paraId="764F2E2E" w14:textId="77777777" w:rsidR="00311615" w:rsidRPr="00311615" w:rsidRDefault="00311615" w:rsidP="00311615">
      <w:pPr>
        <w:spacing w:line="360" w:lineRule="auto"/>
        <w:ind w:firstLine="709"/>
        <w:rPr>
          <w:rFonts w:cs="Arial"/>
          <w:szCs w:val="24"/>
        </w:rPr>
      </w:pPr>
    </w:p>
    <w:p w14:paraId="56AB852F" w14:textId="77777777" w:rsidR="00311615" w:rsidRPr="00311615" w:rsidRDefault="00311615" w:rsidP="00CA3344">
      <w:pPr>
        <w:spacing w:line="360" w:lineRule="auto"/>
        <w:rPr>
          <w:rFonts w:cs="Arial"/>
          <w:szCs w:val="24"/>
        </w:rPr>
      </w:pPr>
      <w:r w:rsidRPr="00CA3344">
        <w:rPr>
          <w:rFonts w:cs="Arial"/>
          <w:b/>
          <w:bCs/>
          <w:szCs w:val="24"/>
        </w:rPr>
        <w:t>Palavras-chave:</w:t>
      </w:r>
      <w:r w:rsidRPr="00311615">
        <w:rPr>
          <w:rFonts w:cs="Arial"/>
          <w:spacing w:val="-12"/>
          <w:szCs w:val="24"/>
        </w:rPr>
        <w:t xml:space="preserve"> </w:t>
      </w:r>
      <w:r w:rsidRPr="00311615">
        <w:rPr>
          <w:rFonts w:cs="Arial"/>
          <w:szCs w:val="24"/>
        </w:rPr>
        <w:t>Inclusão.</w:t>
      </w:r>
      <w:r w:rsidRPr="00311615">
        <w:rPr>
          <w:rFonts w:cs="Arial"/>
          <w:spacing w:val="-9"/>
          <w:szCs w:val="24"/>
        </w:rPr>
        <w:t xml:space="preserve"> </w:t>
      </w:r>
      <w:r w:rsidRPr="00311615">
        <w:rPr>
          <w:rFonts w:cs="Arial"/>
          <w:szCs w:val="24"/>
        </w:rPr>
        <w:t>Práticas.</w:t>
      </w:r>
      <w:r w:rsidRPr="00311615">
        <w:rPr>
          <w:rFonts w:cs="Arial"/>
          <w:spacing w:val="-11"/>
          <w:szCs w:val="24"/>
        </w:rPr>
        <w:t xml:space="preserve"> </w:t>
      </w:r>
      <w:r w:rsidRPr="00311615">
        <w:rPr>
          <w:rFonts w:cs="Arial"/>
          <w:spacing w:val="-2"/>
          <w:szCs w:val="24"/>
        </w:rPr>
        <w:t>Diversidades.</w:t>
      </w:r>
    </w:p>
    <w:p w14:paraId="0D213A43" w14:textId="77777777" w:rsidR="00311615" w:rsidRPr="00311615" w:rsidRDefault="00311615" w:rsidP="00311615">
      <w:pPr>
        <w:spacing w:line="360" w:lineRule="auto"/>
        <w:ind w:firstLine="709"/>
        <w:rPr>
          <w:rFonts w:cs="Arial"/>
          <w:szCs w:val="24"/>
        </w:rPr>
      </w:pPr>
    </w:p>
    <w:p w14:paraId="4EC4DC2E" w14:textId="77777777" w:rsidR="00311615" w:rsidRPr="00311615" w:rsidRDefault="00311615" w:rsidP="00311615">
      <w:pPr>
        <w:spacing w:line="360" w:lineRule="auto"/>
        <w:ind w:firstLine="709"/>
        <w:rPr>
          <w:rFonts w:cs="Arial"/>
          <w:szCs w:val="24"/>
        </w:rPr>
      </w:pPr>
    </w:p>
    <w:p w14:paraId="713FA142" w14:textId="77777777" w:rsidR="00311615" w:rsidRPr="00CA3344" w:rsidRDefault="00311615" w:rsidP="00CA3344">
      <w:pPr>
        <w:spacing w:line="360" w:lineRule="auto"/>
        <w:rPr>
          <w:rFonts w:cs="Arial"/>
          <w:b/>
          <w:szCs w:val="24"/>
        </w:rPr>
      </w:pPr>
      <w:r w:rsidRPr="00CA3344">
        <w:rPr>
          <w:rFonts w:cs="Arial"/>
          <w:b/>
          <w:szCs w:val="24"/>
        </w:rPr>
        <w:t>INTRODUÇÃO</w:t>
      </w:r>
    </w:p>
    <w:p w14:paraId="311A44EF" w14:textId="77777777" w:rsidR="00311615" w:rsidRPr="00311615" w:rsidRDefault="00311615" w:rsidP="00311615">
      <w:pPr>
        <w:spacing w:line="360" w:lineRule="auto"/>
        <w:ind w:firstLine="709"/>
        <w:rPr>
          <w:rFonts w:cs="Arial"/>
          <w:szCs w:val="24"/>
        </w:rPr>
      </w:pPr>
    </w:p>
    <w:p w14:paraId="57D3444A" w14:textId="77777777" w:rsidR="00311615" w:rsidRPr="00311615" w:rsidRDefault="00311615" w:rsidP="00311615">
      <w:pPr>
        <w:spacing w:line="360" w:lineRule="auto"/>
        <w:ind w:firstLine="709"/>
        <w:rPr>
          <w:rFonts w:cs="Arial"/>
          <w:szCs w:val="24"/>
        </w:rPr>
      </w:pPr>
      <w:r w:rsidRPr="00311615">
        <w:rPr>
          <w:rFonts w:cs="Arial"/>
          <w:szCs w:val="24"/>
        </w:rPr>
        <w:t>O presente estudo apresenta reflexões sobre os desafios enfrentados pelos professores no atendimento a alunos com diferentes necessidades educacionais especiais, buscando compreender como são elaborados os planos, estratégias e práticas pedagógicas voltadas à educação inclusiva.</w:t>
      </w:r>
    </w:p>
    <w:p w14:paraId="5EEF9EF3" w14:textId="77777777" w:rsidR="00311615" w:rsidRPr="00311615" w:rsidRDefault="00311615" w:rsidP="00311615">
      <w:pPr>
        <w:spacing w:line="360" w:lineRule="auto"/>
        <w:ind w:firstLine="709"/>
        <w:rPr>
          <w:rFonts w:cs="Arial"/>
          <w:szCs w:val="24"/>
        </w:rPr>
      </w:pPr>
      <w:r w:rsidRPr="00311615">
        <w:rPr>
          <w:rFonts w:cs="Arial"/>
          <w:szCs w:val="24"/>
        </w:rPr>
        <w:t xml:space="preserve">Para que a inclusão escolar aconteça de forma efetiva, é fundamental garantir aos alunos com deficiência o direito à educação de qualidade, assegurando que as escolas ofereçam condições adequadas de acolhimento e </w:t>
      </w:r>
      <w:r w:rsidRPr="00311615">
        <w:rPr>
          <w:rFonts w:cs="Arial"/>
          <w:szCs w:val="24"/>
        </w:rPr>
        <w:lastRenderedPageBreak/>
        <w:t>aprendizagem. Além disso, é indispensável que os profissionais da educação recebam formação adequada, possibilitando a compreensão da sala de aula como um espaço marcado pela diversidade, mas pautado na igualdade de direitos, valorizando as habilidades e especificidades de cada estudante.</w:t>
      </w:r>
    </w:p>
    <w:p w14:paraId="29B1C8D7" w14:textId="77777777" w:rsidR="00311615" w:rsidRPr="00311615" w:rsidRDefault="00311615" w:rsidP="00311615">
      <w:pPr>
        <w:spacing w:line="360" w:lineRule="auto"/>
        <w:ind w:firstLine="709"/>
        <w:rPr>
          <w:rFonts w:cs="Arial"/>
          <w:szCs w:val="24"/>
        </w:rPr>
      </w:pPr>
      <w:r w:rsidRPr="00311615">
        <w:rPr>
          <w:rFonts w:cs="Arial"/>
          <w:szCs w:val="24"/>
        </w:rPr>
        <w:t>Mesmo no século XXI, ainda existe a necessidade de superar preconceitos historicamente construídos em relação às pessoas com deficiência, uma vez que a sociedade ainda apresenta atitudes discriminatórias. Nesse contexto, torna-se essencial compreender que as diferenças fazem parte da convivência humana e, portanto, devem ser respeitadas.</w:t>
      </w:r>
    </w:p>
    <w:p w14:paraId="24729D8C" w14:textId="77777777" w:rsidR="00311615" w:rsidRPr="00311615" w:rsidRDefault="00311615" w:rsidP="00311615">
      <w:pPr>
        <w:spacing w:line="360" w:lineRule="auto"/>
        <w:ind w:firstLine="709"/>
        <w:rPr>
          <w:rFonts w:cs="Arial"/>
          <w:szCs w:val="24"/>
        </w:rPr>
      </w:pPr>
      <w:r w:rsidRPr="00311615">
        <w:rPr>
          <w:rFonts w:cs="Arial"/>
          <w:szCs w:val="24"/>
        </w:rPr>
        <w:t>O tema Inclusão Escolar foi escolhido devido ao interesse em compreender a atuação do professor junto aos alunos com deficiência, bem como identificar os desafios enfrentados por esses estudantes dentro e fora da sala de aula, incluindo questões relacionadas à acessibilidade em espaços como pátio, ginásio e refeitório, entre outros ambientes escolares. O estudo também busca analisar como são desenvolvidas ações e práticas pedagógicas no processo educativo, além de refletir sobre o desenvolvimento das habilidades motoras, cognitivas e psicológicas dos alunos.</w:t>
      </w:r>
    </w:p>
    <w:p w14:paraId="5C12DB99" w14:textId="77777777" w:rsidR="00311615" w:rsidRPr="00311615" w:rsidRDefault="00311615" w:rsidP="00311615">
      <w:pPr>
        <w:spacing w:line="360" w:lineRule="auto"/>
        <w:ind w:firstLine="709"/>
        <w:rPr>
          <w:rFonts w:cs="Arial"/>
          <w:szCs w:val="24"/>
        </w:rPr>
      </w:pPr>
      <w:r w:rsidRPr="00311615">
        <w:rPr>
          <w:rFonts w:cs="Arial"/>
          <w:szCs w:val="24"/>
        </w:rPr>
        <w:t>Entende-se que um dos principais desafios das escolas ainda está relacionado à inclusão de estudantes com deficiência ou dificuldades de aprendizagem. Nesse sentido, Fonseca (1995, p. 190) afirma: “Trata-se de um problema de justiça e não de privilégio a criação da Educação Especial. A Declaração Universal dos Direitos do Homem, no seu artigo 26, é bastante explícita: ‘Todos têm direito à educação’.”</w:t>
      </w:r>
    </w:p>
    <w:p w14:paraId="5A7F7152" w14:textId="77777777" w:rsidR="00311615" w:rsidRPr="00311615" w:rsidRDefault="00311615" w:rsidP="00311615">
      <w:pPr>
        <w:spacing w:line="360" w:lineRule="auto"/>
        <w:ind w:firstLine="709"/>
        <w:rPr>
          <w:rFonts w:cs="Arial"/>
          <w:szCs w:val="24"/>
        </w:rPr>
      </w:pPr>
      <w:r w:rsidRPr="00311615">
        <w:rPr>
          <w:rFonts w:cs="Arial"/>
          <w:szCs w:val="24"/>
        </w:rPr>
        <w:t>Portanto esse presente estudo cita pontos importantes em relação a inclusão escolar e o papel fundamental do professor como mediador,</w:t>
      </w:r>
      <w:r w:rsidRPr="00311615">
        <w:rPr>
          <w:rFonts w:cs="Arial"/>
          <w:spacing w:val="40"/>
          <w:szCs w:val="24"/>
        </w:rPr>
        <w:t xml:space="preserve"> </w:t>
      </w:r>
      <w:r w:rsidRPr="00311615">
        <w:rPr>
          <w:rFonts w:cs="Arial"/>
          <w:szCs w:val="24"/>
        </w:rPr>
        <w:t>elencando assim pontos específicos sobre as prática pedagógica que podem ser utilizadas, os seus desafios, entre outros.</w:t>
      </w:r>
    </w:p>
    <w:p w14:paraId="662B307A" w14:textId="77777777" w:rsidR="00311615" w:rsidRDefault="00311615" w:rsidP="00CA3344">
      <w:pPr>
        <w:spacing w:line="360" w:lineRule="auto"/>
        <w:rPr>
          <w:rFonts w:cs="Arial"/>
          <w:szCs w:val="24"/>
        </w:rPr>
      </w:pPr>
    </w:p>
    <w:p w14:paraId="2602E438" w14:textId="77777777" w:rsidR="00CA3344" w:rsidRPr="00311615" w:rsidRDefault="00CA3344" w:rsidP="00CA3344">
      <w:pPr>
        <w:spacing w:line="360" w:lineRule="auto"/>
        <w:rPr>
          <w:rFonts w:cs="Arial"/>
          <w:szCs w:val="24"/>
        </w:rPr>
      </w:pPr>
    </w:p>
    <w:p w14:paraId="21EFA26C" w14:textId="77777777" w:rsidR="00311615" w:rsidRPr="00CA3344" w:rsidRDefault="00311615" w:rsidP="00CA3344">
      <w:pPr>
        <w:spacing w:line="360" w:lineRule="auto"/>
        <w:rPr>
          <w:rFonts w:cs="Arial"/>
          <w:b/>
          <w:szCs w:val="24"/>
        </w:rPr>
      </w:pPr>
      <w:r w:rsidRPr="00CA3344">
        <w:rPr>
          <w:rFonts w:cs="Arial"/>
          <w:b/>
          <w:szCs w:val="24"/>
        </w:rPr>
        <w:t>DESENVOLVIMENTO</w:t>
      </w:r>
    </w:p>
    <w:p w14:paraId="0136C482" w14:textId="77777777" w:rsidR="00311615" w:rsidRPr="00311615" w:rsidRDefault="00311615" w:rsidP="00311615">
      <w:pPr>
        <w:spacing w:line="360" w:lineRule="auto"/>
        <w:ind w:firstLine="709"/>
        <w:rPr>
          <w:rFonts w:cs="Arial"/>
          <w:szCs w:val="24"/>
        </w:rPr>
      </w:pPr>
    </w:p>
    <w:p w14:paraId="2D1D5657" w14:textId="77777777" w:rsidR="00311615" w:rsidRPr="00311615" w:rsidRDefault="00311615" w:rsidP="00311615">
      <w:pPr>
        <w:spacing w:line="360" w:lineRule="auto"/>
        <w:ind w:firstLine="709"/>
        <w:rPr>
          <w:rFonts w:cs="Arial"/>
          <w:szCs w:val="24"/>
        </w:rPr>
      </w:pPr>
      <w:r w:rsidRPr="00311615">
        <w:rPr>
          <w:rFonts w:cs="Arial"/>
          <w:szCs w:val="24"/>
        </w:rPr>
        <w:t xml:space="preserve">A discussão sobre a inclusão escolar tem proporcionado novos </w:t>
      </w:r>
      <w:r w:rsidRPr="00311615">
        <w:rPr>
          <w:rFonts w:cs="Arial"/>
          <w:szCs w:val="24"/>
        </w:rPr>
        <w:lastRenderedPageBreak/>
        <w:t>paradigmas no contexto educacional, evidenciando que não basta apenas acolher os alunos com deficiência, mas também oferecer condições adequadas de aprendizagem, contribuindo de maneira positiva para o desenvolvimento de suas potencialidades e capacidades, sempre respeitando suas especificidades.</w:t>
      </w:r>
    </w:p>
    <w:p w14:paraId="59861A67" w14:textId="77777777" w:rsidR="00311615" w:rsidRPr="00311615" w:rsidRDefault="00311615" w:rsidP="00311615">
      <w:pPr>
        <w:spacing w:line="360" w:lineRule="auto"/>
        <w:ind w:firstLine="709"/>
        <w:rPr>
          <w:rFonts w:cs="Arial"/>
          <w:szCs w:val="24"/>
        </w:rPr>
      </w:pPr>
      <w:r w:rsidRPr="00311615">
        <w:rPr>
          <w:rFonts w:cs="Arial"/>
          <w:szCs w:val="24"/>
        </w:rPr>
        <w:t>Abordar a Educação Especial tornou-se indispensável quando se trata do direito à inclusão, tanto no ambiente escolar quanto na sociedade. É fundamental que esse direito seja garantido com dignidade. A Constituição Federal de 1988 assegura, em seu Artigo 205, que a educação é direito de todos e dever do Estado e da família. Já o Artigo 206 estabelece a igualdade de condições para o acesso e permanência na escola, enquanto o Artigo 208 garante o Atendimento Educacional Especializado, oferecido preferencialmente na rede regular de ensino.</w:t>
      </w:r>
    </w:p>
    <w:p w14:paraId="08AFBBBF" w14:textId="77777777" w:rsidR="00311615" w:rsidRPr="00311615" w:rsidRDefault="00311615" w:rsidP="00311615">
      <w:pPr>
        <w:spacing w:line="360" w:lineRule="auto"/>
        <w:ind w:firstLine="709"/>
        <w:rPr>
          <w:rFonts w:cs="Arial"/>
          <w:szCs w:val="24"/>
        </w:rPr>
      </w:pPr>
      <w:r w:rsidRPr="00311615">
        <w:rPr>
          <w:rFonts w:cs="Arial"/>
          <w:szCs w:val="24"/>
        </w:rPr>
        <w:t>A Educação Especial desempenha um papel fundamental na sociedade, pois, para que exista uma educação verdadeiramente inclusiva, é necessário conscientizar a população de que o respeito e a valorização das diferenças devem prevalecer acima de qualquer preconceito. Todos os indivíduos precisam ser acolhidos e aceitos em suas particularidades, para que, assim, seja possível alcançar a equidade.</w:t>
      </w:r>
    </w:p>
    <w:p w14:paraId="58C253C5" w14:textId="77777777" w:rsidR="00311615" w:rsidRPr="00311615" w:rsidRDefault="00311615" w:rsidP="00311615">
      <w:pPr>
        <w:spacing w:line="360" w:lineRule="auto"/>
        <w:ind w:firstLine="709"/>
        <w:rPr>
          <w:rFonts w:cs="Arial"/>
          <w:szCs w:val="24"/>
        </w:rPr>
      </w:pPr>
      <w:r w:rsidRPr="00311615">
        <w:rPr>
          <w:rFonts w:cs="Arial"/>
          <w:szCs w:val="24"/>
        </w:rPr>
        <w:t>Segundo Rodrigues (2008), a história da Educação Especial no Brasil começou a ganhar destaque no final do século XIX, influenciada por práticas e conhecimentos vindos da Europa. Naquele período, muitas crianças com deficiência eram abandonadas por suas famílias, situação que perdurou durante séculos. O autor também menciona a criação da “roda dos expostos” no Brasil, instituição que marcou o início do processo de acolhimento dessas crianças, geralmente cuidadas por religiosas e instituições filantrópicas.</w:t>
      </w:r>
    </w:p>
    <w:p w14:paraId="32148E0D" w14:textId="77777777" w:rsidR="00311615" w:rsidRPr="00311615" w:rsidRDefault="00311615" w:rsidP="00311615">
      <w:pPr>
        <w:spacing w:line="360" w:lineRule="auto"/>
        <w:ind w:firstLine="709"/>
        <w:rPr>
          <w:rFonts w:cs="Arial"/>
          <w:szCs w:val="24"/>
        </w:rPr>
      </w:pPr>
      <w:r w:rsidRPr="00311615">
        <w:rPr>
          <w:rFonts w:cs="Arial"/>
          <w:szCs w:val="24"/>
        </w:rPr>
        <w:t xml:space="preserve">Rodrigues (2008) destaca ainda que o Hospital Juliano Moreira, localizado em Salvador, na Bahia, fundado em 1874, foi considerado uma das primeiras instituições brasileiras voltadas ao atendimento médico de pessoas com deficiência mental, integrando ações nas áreas da educação, saúde e assistência </w:t>
      </w:r>
      <w:proofErr w:type="spellStart"/>
      <w:r w:rsidRPr="00311615">
        <w:rPr>
          <w:rFonts w:cs="Arial"/>
          <w:szCs w:val="24"/>
        </w:rPr>
        <w:t>social.Cardoso</w:t>
      </w:r>
      <w:proofErr w:type="spellEnd"/>
      <w:r w:rsidRPr="00311615">
        <w:rPr>
          <w:rFonts w:cs="Arial"/>
          <w:spacing w:val="-9"/>
          <w:szCs w:val="24"/>
        </w:rPr>
        <w:t xml:space="preserve"> </w:t>
      </w:r>
      <w:r w:rsidRPr="00311615">
        <w:rPr>
          <w:rFonts w:cs="Arial"/>
          <w:szCs w:val="24"/>
        </w:rPr>
        <w:t>apud</w:t>
      </w:r>
      <w:r w:rsidRPr="00311615">
        <w:rPr>
          <w:rFonts w:cs="Arial"/>
          <w:spacing w:val="-7"/>
          <w:szCs w:val="24"/>
        </w:rPr>
        <w:t xml:space="preserve"> </w:t>
      </w:r>
      <w:r w:rsidRPr="00311615">
        <w:rPr>
          <w:rFonts w:cs="Arial"/>
          <w:szCs w:val="24"/>
        </w:rPr>
        <w:t>Mosquera;</w:t>
      </w:r>
      <w:r w:rsidRPr="00311615">
        <w:rPr>
          <w:rFonts w:cs="Arial"/>
          <w:spacing w:val="-6"/>
          <w:szCs w:val="24"/>
        </w:rPr>
        <w:t xml:space="preserve"> </w:t>
      </w:r>
      <w:proofErr w:type="spellStart"/>
      <w:r w:rsidRPr="00311615">
        <w:rPr>
          <w:rFonts w:cs="Arial"/>
          <w:szCs w:val="24"/>
        </w:rPr>
        <w:t>Stobaus</w:t>
      </w:r>
      <w:proofErr w:type="spellEnd"/>
      <w:r w:rsidRPr="00311615">
        <w:rPr>
          <w:rFonts w:cs="Arial"/>
          <w:spacing w:val="-6"/>
          <w:szCs w:val="24"/>
        </w:rPr>
        <w:t xml:space="preserve"> </w:t>
      </w:r>
      <w:r w:rsidRPr="00311615">
        <w:rPr>
          <w:rFonts w:cs="Arial"/>
          <w:szCs w:val="24"/>
        </w:rPr>
        <w:t>(2004,</w:t>
      </w:r>
      <w:r w:rsidRPr="00311615">
        <w:rPr>
          <w:rFonts w:cs="Arial"/>
          <w:spacing w:val="-8"/>
          <w:szCs w:val="24"/>
        </w:rPr>
        <w:t xml:space="preserve"> </w:t>
      </w:r>
      <w:r w:rsidRPr="00311615">
        <w:rPr>
          <w:rFonts w:cs="Arial"/>
          <w:szCs w:val="24"/>
        </w:rPr>
        <w:t>p.</w:t>
      </w:r>
      <w:r w:rsidRPr="00311615">
        <w:rPr>
          <w:rFonts w:cs="Arial"/>
          <w:spacing w:val="-9"/>
          <w:szCs w:val="24"/>
        </w:rPr>
        <w:t xml:space="preserve"> </w:t>
      </w:r>
      <w:r w:rsidRPr="00311615">
        <w:rPr>
          <w:rFonts w:cs="Arial"/>
          <w:szCs w:val="24"/>
        </w:rPr>
        <w:t>19),</w:t>
      </w:r>
      <w:r w:rsidRPr="00311615">
        <w:rPr>
          <w:rFonts w:cs="Arial"/>
          <w:spacing w:val="-6"/>
          <w:szCs w:val="24"/>
        </w:rPr>
        <w:t xml:space="preserve"> </w:t>
      </w:r>
      <w:r w:rsidRPr="00311615">
        <w:rPr>
          <w:rFonts w:cs="Arial"/>
          <w:szCs w:val="24"/>
        </w:rPr>
        <w:t>corrobora</w:t>
      </w:r>
      <w:r w:rsidRPr="00311615">
        <w:rPr>
          <w:rFonts w:cs="Arial"/>
          <w:spacing w:val="-9"/>
          <w:szCs w:val="24"/>
        </w:rPr>
        <w:t xml:space="preserve"> </w:t>
      </w:r>
      <w:r w:rsidRPr="00311615">
        <w:rPr>
          <w:rFonts w:cs="Arial"/>
          <w:szCs w:val="24"/>
        </w:rPr>
        <w:t>que</w:t>
      </w:r>
      <w:r w:rsidRPr="00311615">
        <w:rPr>
          <w:rFonts w:cs="Arial"/>
          <w:spacing w:val="-7"/>
          <w:szCs w:val="24"/>
        </w:rPr>
        <w:t xml:space="preserve"> </w:t>
      </w:r>
      <w:r w:rsidRPr="00311615">
        <w:rPr>
          <w:rFonts w:cs="Arial"/>
          <w:spacing w:val="-4"/>
          <w:szCs w:val="24"/>
        </w:rPr>
        <w:t>foi:</w:t>
      </w:r>
    </w:p>
    <w:p w14:paraId="599A4843" w14:textId="4A0C66B1" w:rsidR="00311615" w:rsidRPr="00311615" w:rsidRDefault="00311615" w:rsidP="00311615">
      <w:pPr>
        <w:spacing w:line="360" w:lineRule="auto"/>
        <w:ind w:firstLine="709"/>
        <w:rPr>
          <w:rFonts w:cs="Arial"/>
          <w:szCs w:val="24"/>
        </w:rPr>
      </w:pPr>
    </w:p>
    <w:p w14:paraId="0ED30D62" w14:textId="77777777" w:rsidR="00311615" w:rsidRPr="00CA3344" w:rsidRDefault="00311615" w:rsidP="00CA3344">
      <w:pPr>
        <w:ind w:left="2268"/>
        <w:rPr>
          <w:rFonts w:cs="Arial"/>
          <w:sz w:val="20"/>
        </w:rPr>
      </w:pPr>
      <w:r w:rsidRPr="00CA3344">
        <w:rPr>
          <w:rFonts w:cs="Arial"/>
          <w:sz w:val="20"/>
        </w:rPr>
        <w:lastRenderedPageBreak/>
        <w:t>A partir da década de 80 que surgem, em nosso país, no Rio Grande do Sul, os estudos e aplicações da estimulação precoce, em crianças de zero a três anos de idade que apresentam alguma alteração global em seu desenvolvimento, tanto na área hospitalar e médica, como nas escolas especiais e, posteriormente, nas</w:t>
      </w:r>
      <w:r w:rsidRPr="00CA3344">
        <w:rPr>
          <w:rFonts w:cs="Arial"/>
          <w:spacing w:val="-1"/>
          <w:sz w:val="20"/>
        </w:rPr>
        <w:t xml:space="preserve"> </w:t>
      </w:r>
      <w:r w:rsidRPr="00CA3344">
        <w:rPr>
          <w:rFonts w:cs="Arial"/>
          <w:sz w:val="20"/>
        </w:rPr>
        <w:t>creches e</w:t>
      </w:r>
      <w:r w:rsidRPr="00CA3344">
        <w:rPr>
          <w:rFonts w:cs="Arial"/>
          <w:spacing w:val="-2"/>
          <w:sz w:val="20"/>
        </w:rPr>
        <w:t xml:space="preserve"> </w:t>
      </w:r>
      <w:r w:rsidRPr="00CA3344">
        <w:rPr>
          <w:rFonts w:cs="Arial"/>
          <w:sz w:val="20"/>
        </w:rPr>
        <w:t>escolas</w:t>
      </w:r>
      <w:r w:rsidRPr="00CA3344">
        <w:rPr>
          <w:rFonts w:cs="Arial"/>
          <w:spacing w:val="-2"/>
          <w:sz w:val="20"/>
        </w:rPr>
        <w:t xml:space="preserve"> </w:t>
      </w:r>
      <w:r w:rsidRPr="00CA3344">
        <w:rPr>
          <w:rFonts w:cs="Arial"/>
          <w:sz w:val="20"/>
        </w:rPr>
        <w:t>infantis. A</w:t>
      </w:r>
      <w:r w:rsidRPr="00CA3344">
        <w:rPr>
          <w:rFonts w:cs="Arial"/>
          <w:spacing w:val="-2"/>
          <w:sz w:val="20"/>
        </w:rPr>
        <w:t xml:space="preserve"> </w:t>
      </w:r>
      <w:r w:rsidRPr="00CA3344">
        <w:rPr>
          <w:rFonts w:cs="Arial"/>
          <w:sz w:val="20"/>
        </w:rPr>
        <w:t xml:space="preserve">partir desta nova abordagem dinâmica no tratamento de bebês com deficiência mental, inicia-se a intervir mais precocemente nas desordens </w:t>
      </w:r>
      <w:proofErr w:type="spellStart"/>
      <w:r w:rsidRPr="00CA3344">
        <w:rPr>
          <w:rFonts w:cs="Arial"/>
          <w:sz w:val="20"/>
        </w:rPr>
        <w:t>neuromotoras</w:t>
      </w:r>
      <w:proofErr w:type="spellEnd"/>
      <w:r w:rsidRPr="00CA3344">
        <w:rPr>
          <w:rFonts w:cs="Arial"/>
          <w:sz w:val="20"/>
        </w:rPr>
        <w:t>, cognitivas e afetivas desses sujeitos, modificando o prognóstico de aprendizagem dos mesmos.</w:t>
      </w:r>
    </w:p>
    <w:p w14:paraId="51B51050" w14:textId="34B5D7BE" w:rsidR="00311615" w:rsidRPr="00311615" w:rsidRDefault="00311615" w:rsidP="00311615">
      <w:pPr>
        <w:spacing w:line="360" w:lineRule="auto"/>
        <w:ind w:firstLine="709"/>
        <w:rPr>
          <w:rFonts w:cs="Arial"/>
          <w:szCs w:val="24"/>
        </w:rPr>
      </w:pPr>
    </w:p>
    <w:p w14:paraId="2A3FB13E" w14:textId="77777777" w:rsidR="00311615" w:rsidRPr="00311615" w:rsidRDefault="00311615" w:rsidP="00311615">
      <w:pPr>
        <w:spacing w:line="360" w:lineRule="auto"/>
        <w:ind w:firstLine="709"/>
        <w:rPr>
          <w:rFonts w:cs="Arial"/>
          <w:szCs w:val="24"/>
        </w:rPr>
      </w:pPr>
      <w:r w:rsidRPr="00311615">
        <w:rPr>
          <w:rFonts w:cs="Arial"/>
          <w:szCs w:val="24"/>
        </w:rPr>
        <w:t>Ao longo da história, observa-se a evolução de acontecimentos e transformações relacionadas à Educação Especial, marcada por diferentes contextos sociais e avanços nas pesquisas voltadas a essa modalidade de ensino. Diante das diversas especificidades presentes nesse campo, torna-se fundamental que a educação inclusiva garanta, de fato, os direitos dos alunos com deficiência, considerando a importância da participação conjunta da família, da escola e da sociedade no processo educacional.</w:t>
      </w:r>
    </w:p>
    <w:p w14:paraId="687F6BBE" w14:textId="77777777" w:rsidR="00311615" w:rsidRPr="00311615" w:rsidRDefault="00311615" w:rsidP="00311615">
      <w:pPr>
        <w:spacing w:line="360" w:lineRule="auto"/>
        <w:ind w:firstLine="709"/>
        <w:rPr>
          <w:rFonts w:cs="Arial"/>
          <w:szCs w:val="24"/>
        </w:rPr>
      </w:pPr>
      <w:r w:rsidRPr="00311615">
        <w:rPr>
          <w:rFonts w:cs="Arial"/>
          <w:szCs w:val="24"/>
        </w:rPr>
        <w:t>De acordo com Prestes (2017), o principal documento que orienta a Educação Inclusiva é a Declaração de Salamanca, elaborada durante a Conferência Mundial sobre Necessidades Educacionais Especiais, promovida pela UNESCO em junho de 1994, na cidade de Salamanca, Espanha. Esse documento enfatiza a garantia do direito à educação para todos os estudantes, independentemente do grau de deficiência ou de dificuldades de aprendizagem, assegurando o acesso à educação comum. Nesse sentido, UNESCO (1994, p. 1), apud Prestes (2017), destaca que:</w:t>
      </w:r>
    </w:p>
    <w:p w14:paraId="7B553827" w14:textId="1DBE6FCD" w:rsidR="00311615" w:rsidRPr="00311615" w:rsidRDefault="00311615" w:rsidP="00311615">
      <w:pPr>
        <w:spacing w:line="360" w:lineRule="auto"/>
        <w:ind w:firstLine="709"/>
        <w:rPr>
          <w:rFonts w:cs="Arial"/>
          <w:szCs w:val="24"/>
        </w:rPr>
      </w:pPr>
    </w:p>
    <w:p w14:paraId="0F583219" w14:textId="77777777" w:rsidR="00311615" w:rsidRPr="00CA3344" w:rsidRDefault="00311615" w:rsidP="00CA3344">
      <w:pPr>
        <w:ind w:left="2268"/>
        <w:rPr>
          <w:rFonts w:cs="Arial"/>
          <w:sz w:val="20"/>
        </w:rPr>
      </w:pPr>
      <w:r w:rsidRPr="00CA3344">
        <w:rPr>
          <w:rFonts w:cs="Arial"/>
          <w:sz w:val="20"/>
        </w:rPr>
        <w:t xml:space="preserve">A proposta internacional da </w:t>
      </w:r>
      <w:r w:rsidRPr="00CA3344">
        <w:rPr>
          <w:rFonts w:cs="Arial"/>
          <w:i/>
          <w:sz w:val="20"/>
        </w:rPr>
        <w:t xml:space="preserve">Declaração de Salamanca </w:t>
      </w:r>
      <w:r w:rsidRPr="00CA3344">
        <w:rPr>
          <w:rFonts w:cs="Arial"/>
          <w:sz w:val="20"/>
        </w:rPr>
        <w:t>(UNESCO, 1994) valoriza a pedagogia centrada no aprendiz e reconhece a necessidade de providências dos programas de educação às crianças com necessidades educacionais especiais dentro do sistema regular de ensino. Para combater as atitudes discriminatórios e desenvolver ações acolhedoras e colaborativas, a declaração defende aplicação de práticas educativas inclusivas. “Toda a criança possui características, interesses, habilidades e necessidades de aprendizagem que são únicas” (UNESCO, 1994, p.1).</w:t>
      </w:r>
    </w:p>
    <w:p w14:paraId="45869B5C" w14:textId="32E638B2" w:rsidR="00311615" w:rsidRPr="00311615" w:rsidRDefault="00311615" w:rsidP="00311615">
      <w:pPr>
        <w:spacing w:line="360" w:lineRule="auto"/>
        <w:ind w:firstLine="709"/>
        <w:rPr>
          <w:rFonts w:cs="Arial"/>
          <w:szCs w:val="24"/>
        </w:rPr>
      </w:pPr>
    </w:p>
    <w:p w14:paraId="5802EDB0" w14:textId="77777777" w:rsidR="00311615" w:rsidRPr="00311615" w:rsidRDefault="00311615" w:rsidP="00311615">
      <w:pPr>
        <w:spacing w:line="360" w:lineRule="auto"/>
        <w:ind w:firstLine="709"/>
        <w:rPr>
          <w:rFonts w:cs="Arial"/>
          <w:szCs w:val="24"/>
        </w:rPr>
      </w:pPr>
      <w:r w:rsidRPr="00311615">
        <w:rPr>
          <w:rFonts w:cs="Arial"/>
          <w:szCs w:val="24"/>
        </w:rPr>
        <w:t xml:space="preserve">Na perspectiva da inclusão escolar nas instituições de ensino regular, a Educação Especial, enquanto modalidade de ensino, passou a contar com mais um importante respaldo legal e político-filosófico: a Lei nº 9.394, de 20 de dezembro de 1996, conhecida como Lei de Diretrizes e Bases da Educação </w:t>
      </w:r>
      <w:r w:rsidRPr="00311615">
        <w:rPr>
          <w:rFonts w:cs="Arial"/>
          <w:szCs w:val="24"/>
        </w:rPr>
        <w:lastRenderedPageBreak/>
        <w:t>Nacional (LDB). Em seu Capítulo V, destinado à Educação Especial, a legislação estabelece diretrizes voltadas à garantia do acesso, permanência e desenvolvimento dos alunos com necessidades educacionais especiais no sistema regular de ensino:</w:t>
      </w:r>
    </w:p>
    <w:p w14:paraId="03656DE8" w14:textId="525B15E4" w:rsidR="00311615" w:rsidRPr="00311615" w:rsidRDefault="00311615" w:rsidP="00311615">
      <w:pPr>
        <w:spacing w:line="360" w:lineRule="auto"/>
        <w:ind w:firstLine="709"/>
        <w:rPr>
          <w:rFonts w:cs="Arial"/>
          <w:szCs w:val="24"/>
        </w:rPr>
      </w:pPr>
    </w:p>
    <w:p w14:paraId="6535FF26" w14:textId="0ADEBF08" w:rsidR="00311615" w:rsidRPr="00CA3344" w:rsidRDefault="00311615" w:rsidP="00CA3344">
      <w:pPr>
        <w:ind w:left="2268"/>
        <w:rPr>
          <w:rFonts w:cs="Arial"/>
          <w:sz w:val="20"/>
        </w:rPr>
      </w:pPr>
      <w:r w:rsidRPr="00CA3344">
        <w:rPr>
          <w:rFonts w:cs="Arial"/>
          <w:sz w:val="20"/>
        </w:rPr>
        <w:t>Art. 58 Entende-se por educação especial, para os efeitos desta Lei, a modalidade de educação escolar, oferecida preferencialmente na rede regular de ensino, para educandos portadores de necessidades especiais.</w:t>
      </w:r>
    </w:p>
    <w:p w14:paraId="638A328A" w14:textId="09F3F5FE" w:rsidR="00311615" w:rsidRPr="00311615" w:rsidRDefault="00311615" w:rsidP="00311615">
      <w:pPr>
        <w:spacing w:line="360" w:lineRule="auto"/>
        <w:ind w:firstLine="709"/>
        <w:rPr>
          <w:rFonts w:cs="Arial"/>
          <w:szCs w:val="24"/>
        </w:rPr>
      </w:pPr>
    </w:p>
    <w:p w14:paraId="47C1BAE3" w14:textId="77777777" w:rsidR="00311615" w:rsidRPr="00311615" w:rsidRDefault="00311615" w:rsidP="00311615">
      <w:pPr>
        <w:spacing w:line="360" w:lineRule="auto"/>
        <w:ind w:firstLine="709"/>
        <w:rPr>
          <w:rFonts w:cs="Arial"/>
          <w:szCs w:val="24"/>
        </w:rPr>
      </w:pPr>
      <w:r w:rsidRPr="00311615">
        <w:rPr>
          <w:rFonts w:cs="Arial"/>
          <w:szCs w:val="24"/>
        </w:rPr>
        <w:t>A educação resulta de um trabalho voltado à ampliação das oportunidades para que cada aluno possa se desenvolver plenamente, tanto no processo de ensino e aprendizagem quanto em sua formação social. Nesse sentido, Prestes (2014, p. 160) afirma que a educação é “o espaço por excelência para se pensar e intervir na efetividade de novos comportamentos, atitudes inclusivas, em que a discriminação, o preconceito, o estereótipo e o estigma são banidos das relações interpessoais no ambiente escolar”.</w:t>
      </w:r>
    </w:p>
    <w:p w14:paraId="6E2B7FBD" w14:textId="77777777" w:rsidR="00311615" w:rsidRPr="00311615" w:rsidRDefault="00311615" w:rsidP="00311615">
      <w:pPr>
        <w:spacing w:line="360" w:lineRule="auto"/>
        <w:ind w:firstLine="709"/>
        <w:rPr>
          <w:rFonts w:cs="Arial"/>
          <w:szCs w:val="24"/>
        </w:rPr>
      </w:pPr>
      <w:r w:rsidRPr="00311615">
        <w:rPr>
          <w:rFonts w:cs="Arial"/>
          <w:szCs w:val="24"/>
        </w:rPr>
        <w:t>Dessa forma, compreende-se que a escola exerce um papel fundamental na construção de práticas inclusivas e no fortalecimento do respeito às diferenças. Bueno (1993, p. 23) apresenta a compreensão de que:</w:t>
      </w:r>
    </w:p>
    <w:p w14:paraId="15D0575F" w14:textId="3ADA7FD3" w:rsidR="00311615" w:rsidRPr="00311615" w:rsidRDefault="00311615" w:rsidP="00311615">
      <w:pPr>
        <w:spacing w:line="360" w:lineRule="auto"/>
        <w:ind w:firstLine="709"/>
        <w:rPr>
          <w:rFonts w:cs="Arial"/>
          <w:szCs w:val="24"/>
        </w:rPr>
      </w:pPr>
    </w:p>
    <w:p w14:paraId="74B48597" w14:textId="77777777" w:rsidR="00311615" w:rsidRPr="00CA3344" w:rsidRDefault="00311615" w:rsidP="00CA3344">
      <w:pPr>
        <w:ind w:left="2268"/>
        <w:rPr>
          <w:rFonts w:cs="Arial"/>
          <w:sz w:val="20"/>
        </w:rPr>
      </w:pPr>
      <w:r w:rsidRPr="00CA3344">
        <w:rPr>
          <w:rFonts w:cs="Arial"/>
          <w:sz w:val="20"/>
        </w:rPr>
        <w:t>... a Educação Especial tem cumprido na sociedade duplo papel,</w:t>
      </w:r>
      <w:r w:rsidRPr="00CA3344">
        <w:rPr>
          <w:rFonts w:cs="Arial"/>
          <w:spacing w:val="40"/>
          <w:sz w:val="20"/>
        </w:rPr>
        <w:t xml:space="preserve"> </w:t>
      </w:r>
      <w:r w:rsidRPr="00CA3344">
        <w:rPr>
          <w:rFonts w:cs="Arial"/>
          <w:sz w:val="20"/>
        </w:rPr>
        <w:t>o de complementaridade da educação regular, atendendo de um lado a democratização do ensino, na medida em que responde as necessidades de parcela da população que não consegue</w:t>
      </w:r>
      <w:r w:rsidRPr="00CA3344">
        <w:rPr>
          <w:rFonts w:cs="Arial"/>
          <w:spacing w:val="-2"/>
          <w:sz w:val="20"/>
        </w:rPr>
        <w:t xml:space="preserve"> </w:t>
      </w:r>
      <w:r w:rsidRPr="00CA3344">
        <w:rPr>
          <w:rFonts w:cs="Arial"/>
          <w:sz w:val="20"/>
        </w:rPr>
        <w:t>usufruir dos</w:t>
      </w:r>
      <w:r w:rsidRPr="00CA3344">
        <w:rPr>
          <w:rFonts w:cs="Arial"/>
          <w:spacing w:val="-1"/>
          <w:sz w:val="20"/>
        </w:rPr>
        <w:t xml:space="preserve"> </w:t>
      </w:r>
      <w:r w:rsidRPr="00CA3344">
        <w:rPr>
          <w:rFonts w:cs="Arial"/>
          <w:sz w:val="20"/>
        </w:rPr>
        <w:t>processos</w:t>
      </w:r>
      <w:r w:rsidRPr="00CA3344">
        <w:rPr>
          <w:rFonts w:cs="Arial"/>
          <w:spacing w:val="-1"/>
          <w:sz w:val="20"/>
        </w:rPr>
        <w:t xml:space="preserve"> </w:t>
      </w:r>
      <w:r w:rsidRPr="00CA3344">
        <w:rPr>
          <w:rFonts w:cs="Arial"/>
          <w:sz w:val="20"/>
        </w:rPr>
        <w:t>regulares</w:t>
      </w:r>
      <w:r w:rsidRPr="00CA3344">
        <w:rPr>
          <w:rFonts w:cs="Arial"/>
          <w:spacing w:val="-1"/>
          <w:sz w:val="20"/>
        </w:rPr>
        <w:t xml:space="preserve"> </w:t>
      </w:r>
      <w:r w:rsidRPr="00CA3344">
        <w:rPr>
          <w:rFonts w:cs="Arial"/>
          <w:sz w:val="20"/>
        </w:rPr>
        <w:t>do</w:t>
      </w:r>
      <w:r w:rsidRPr="00CA3344">
        <w:rPr>
          <w:rFonts w:cs="Arial"/>
          <w:spacing w:val="-4"/>
          <w:sz w:val="20"/>
        </w:rPr>
        <w:t xml:space="preserve"> </w:t>
      </w:r>
      <w:r w:rsidRPr="00CA3344">
        <w:rPr>
          <w:rFonts w:cs="Arial"/>
          <w:sz w:val="20"/>
        </w:rPr>
        <w:t>ensino; do</w:t>
      </w:r>
      <w:r w:rsidRPr="00CA3344">
        <w:rPr>
          <w:rFonts w:cs="Arial"/>
          <w:spacing w:val="-2"/>
          <w:sz w:val="20"/>
        </w:rPr>
        <w:t xml:space="preserve"> </w:t>
      </w:r>
      <w:r w:rsidRPr="00CA3344">
        <w:rPr>
          <w:rFonts w:cs="Arial"/>
          <w:sz w:val="20"/>
        </w:rPr>
        <w:t>outro, responde ao processo de segregação legitimando a ação seletiva da escola regular.</w:t>
      </w:r>
    </w:p>
    <w:p w14:paraId="4C75E6E5" w14:textId="57D00052" w:rsidR="00311615" w:rsidRPr="00311615" w:rsidRDefault="00311615" w:rsidP="00311615">
      <w:pPr>
        <w:spacing w:line="360" w:lineRule="auto"/>
        <w:ind w:firstLine="709"/>
        <w:rPr>
          <w:rFonts w:cs="Arial"/>
          <w:szCs w:val="24"/>
        </w:rPr>
      </w:pPr>
    </w:p>
    <w:p w14:paraId="6227AE8A" w14:textId="77777777" w:rsidR="00311615" w:rsidRPr="00311615" w:rsidRDefault="00311615" w:rsidP="00311615">
      <w:pPr>
        <w:spacing w:line="360" w:lineRule="auto"/>
        <w:ind w:firstLine="709"/>
        <w:rPr>
          <w:rFonts w:cs="Arial"/>
          <w:szCs w:val="24"/>
        </w:rPr>
      </w:pPr>
      <w:r w:rsidRPr="00311615">
        <w:rPr>
          <w:rFonts w:cs="Arial"/>
          <w:szCs w:val="24"/>
        </w:rPr>
        <w:t>Compreende-se que, para que a educação inclusiva aconteça de maneira efetiva, é necessário construir novos paradigmas fundamentados no direito de todos à educação e no respeito às diversidades, visando uma prática educativa pautada na equidade.</w:t>
      </w:r>
    </w:p>
    <w:p w14:paraId="275FCBAF" w14:textId="77777777" w:rsidR="00311615" w:rsidRPr="00311615" w:rsidRDefault="00311615" w:rsidP="00311615">
      <w:pPr>
        <w:spacing w:line="360" w:lineRule="auto"/>
        <w:ind w:firstLine="709"/>
        <w:rPr>
          <w:rFonts w:cs="Arial"/>
          <w:szCs w:val="24"/>
        </w:rPr>
      </w:pPr>
      <w:r w:rsidRPr="00311615">
        <w:rPr>
          <w:rFonts w:cs="Arial"/>
          <w:szCs w:val="24"/>
        </w:rPr>
        <w:t xml:space="preserve">De acordo com Costa (2015, p. 71), “o atendimento educacional pode acontecer de diferentes e complementares formas: participação nas classes comuns, nas salas de recursos, em salas especiais ou na escola especial”. Nesse contexto, a Constituição Federal de 1988 garantiu o acesso de todos os alunos às turmas regulares do ensino comum, promovendo importantes </w:t>
      </w:r>
      <w:r w:rsidRPr="00311615">
        <w:rPr>
          <w:rFonts w:cs="Arial"/>
          <w:szCs w:val="24"/>
        </w:rPr>
        <w:lastRenderedPageBreak/>
        <w:t>reflexões sobre o papel da escola e do educador, além do desafio de compreender a diversidade presente na sala de aula como um elemento enriquecedor do processo de ensino e aprendizagem.</w:t>
      </w:r>
    </w:p>
    <w:p w14:paraId="2115D377" w14:textId="77777777" w:rsidR="00311615" w:rsidRPr="00311615" w:rsidRDefault="00311615" w:rsidP="00311615">
      <w:pPr>
        <w:spacing w:line="360" w:lineRule="auto"/>
        <w:ind w:firstLine="709"/>
        <w:rPr>
          <w:rFonts w:cs="Arial"/>
          <w:szCs w:val="24"/>
        </w:rPr>
      </w:pPr>
      <w:r w:rsidRPr="00311615">
        <w:rPr>
          <w:rFonts w:cs="Arial"/>
          <w:szCs w:val="24"/>
        </w:rPr>
        <w:t>Entende-se também que o desenvolvimento da criança com deficiência, seja ela intelectual ou física, depende significativamente da estimulação precoce, da qualidade do ambiente em que está inserida e do incentivo oferecido pelas pessoas ao seu redor, como familiares, professores e demais profissionais envolvidos em seu desenvolvimento.</w:t>
      </w:r>
    </w:p>
    <w:p w14:paraId="5D5E3C5E" w14:textId="77777777" w:rsidR="00311615" w:rsidRPr="00311615" w:rsidRDefault="00311615" w:rsidP="00311615">
      <w:pPr>
        <w:spacing w:line="360" w:lineRule="auto"/>
        <w:ind w:firstLine="709"/>
        <w:rPr>
          <w:rFonts w:cs="Arial"/>
          <w:szCs w:val="24"/>
        </w:rPr>
      </w:pPr>
      <w:r w:rsidRPr="00311615">
        <w:rPr>
          <w:rFonts w:cs="Arial"/>
          <w:szCs w:val="24"/>
        </w:rPr>
        <w:t>Para que a escola seja verdadeiramente inclusiva, é fundamental que ela ofereça um espaço no qual os alunos possam se desenvolver de acordo com suas capacidades, por meio da interação constante com o professor e com os demais colegas. Dessa forma, o estudante torna-se sujeito ativo de seu processo de ensino e aprendizagem, desenvolvendo-se como cidadão e tendo suas particularidades respeitadas ao longo de sua trajetória educativa. Além disso, busca-se promover a participação e o desenvolvimento pleno de todos os alunos.</w:t>
      </w:r>
    </w:p>
    <w:p w14:paraId="033ECE93" w14:textId="77777777" w:rsidR="00311615" w:rsidRPr="00311615" w:rsidRDefault="00311615" w:rsidP="00311615">
      <w:pPr>
        <w:spacing w:line="360" w:lineRule="auto"/>
        <w:ind w:firstLine="709"/>
        <w:rPr>
          <w:rFonts w:cs="Arial"/>
          <w:szCs w:val="24"/>
        </w:rPr>
      </w:pPr>
      <w:r w:rsidRPr="00311615">
        <w:rPr>
          <w:rFonts w:cs="Arial"/>
          <w:szCs w:val="24"/>
        </w:rPr>
        <w:t>Segundo Mendonça (2014), é no convívio coletivo proporcionado pelo ambiente escolar que o aluno pode desenvolver a consciência de si mesmo, construir vínculos de amizade e fortalecer relações de afinidade. A autora também destaca a relevância da escola na formação de hábitos, disciplina, organização de horários, hábitos de estudo e realização de tarefas. Nesse sentido, Pimenta (2002, p. 74) enfatiza que:</w:t>
      </w:r>
    </w:p>
    <w:p w14:paraId="1B878A83" w14:textId="5C583752" w:rsidR="00311615" w:rsidRPr="00311615" w:rsidRDefault="00311615" w:rsidP="00311615">
      <w:pPr>
        <w:spacing w:line="360" w:lineRule="auto"/>
        <w:ind w:firstLine="709"/>
        <w:rPr>
          <w:rFonts w:cs="Arial"/>
          <w:szCs w:val="24"/>
        </w:rPr>
      </w:pPr>
    </w:p>
    <w:p w14:paraId="39D98468" w14:textId="77777777" w:rsidR="00311615" w:rsidRPr="00CA3344" w:rsidRDefault="00311615" w:rsidP="00CA3344">
      <w:pPr>
        <w:ind w:left="2268"/>
        <w:rPr>
          <w:rFonts w:cs="Arial"/>
          <w:sz w:val="20"/>
        </w:rPr>
      </w:pPr>
      <w:r w:rsidRPr="00CA3344">
        <w:rPr>
          <w:rFonts w:cs="Arial"/>
          <w:sz w:val="20"/>
        </w:rPr>
        <w:t>[...] a escola para os alunos é um espaço de desenvolvimento pessoal, ou seja, de cidadania, de cultura, de personalidade social,</w:t>
      </w:r>
      <w:r w:rsidRPr="00CA3344">
        <w:rPr>
          <w:rFonts w:cs="Arial"/>
          <w:spacing w:val="-2"/>
          <w:sz w:val="20"/>
        </w:rPr>
        <w:t xml:space="preserve"> </w:t>
      </w:r>
      <w:r w:rsidRPr="00CA3344">
        <w:rPr>
          <w:rFonts w:cs="Arial"/>
          <w:sz w:val="20"/>
        </w:rPr>
        <w:t>comunicacional,</w:t>
      </w:r>
      <w:r w:rsidRPr="00CA3344">
        <w:rPr>
          <w:rFonts w:cs="Arial"/>
          <w:spacing w:val="-2"/>
          <w:sz w:val="20"/>
        </w:rPr>
        <w:t xml:space="preserve"> </w:t>
      </w:r>
      <w:r w:rsidRPr="00CA3344">
        <w:rPr>
          <w:rFonts w:cs="Arial"/>
          <w:sz w:val="20"/>
        </w:rPr>
        <w:t>emocional</w:t>
      </w:r>
      <w:r w:rsidRPr="00CA3344">
        <w:rPr>
          <w:rFonts w:cs="Arial"/>
          <w:spacing w:val="-5"/>
          <w:sz w:val="20"/>
        </w:rPr>
        <w:t xml:space="preserve"> </w:t>
      </w:r>
      <w:r w:rsidRPr="00CA3344">
        <w:rPr>
          <w:rFonts w:cs="Arial"/>
          <w:sz w:val="20"/>
        </w:rPr>
        <w:t>etc.</w:t>
      </w:r>
      <w:r w:rsidRPr="00CA3344">
        <w:rPr>
          <w:rFonts w:cs="Arial"/>
          <w:spacing w:val="-4"/>
          <w:sz w:val="20"/>
        </w:rPr>
        <w:t xml:space="preserve"> </w:t>
      </w:r>
      <w:r w:rsidRPr="00CA3344">
        <w:rPr>
          <w:rFonts w:cs="Arial"/>
          <w:sz w:val="20"/>
        </w:rPr>
        <w:t>Além</w:t>
      </w:r>
      <w:r w:rsidRPr="00CA3344">
        <w:rPr>
          <w:rFonts w:cs="Arial"/>
          <w:spacing w:val="-5"/>
          <w:sz w:val="20"/>
        </w:rPr>
        <w:t xml:space="preserve"> </w:t>
      </w:r>
      <w:r w:rsidRPr="00CA3344">
        <w:rPr>
          <w:rFonts w:cs="Arial"/>
          <w:sz w:val="20"/>
        </w:rPr>
        <w:t>da</w:t>
      </w:r>
      <w:r w:rsidRPr="00CA3344">
        <w:rPr>
          <w:rFonts w:cs="Arial"/>
          <w:spacing w:val="-4"/>
          <w:sz w:val="20"/>
        </w:rPr>
        <w:t xml:space="preserve"> </w:t>
      </w:r>
      <w:r w:rsidRPr="00CA3344">
        <w:rPr>
          <w:rFonts w:cs="Arial"/>
          <w:sz w:val="20"/>
        </w:rPr>
        <w:t>democratização de acesso é preciso a garantia de um atendimento de</w:t>
      </w:r>
      <w:r w:rsidRPr="00CA3344">
        <w:rPr>
          <w:rFonts w:cs="Arial"/>
          <w:spacing w:val="40"/>
          <w:sz w:val="20"/>
        </w:rPr>
        <w:t xml:space="preserve"> </w:t>
      </w:r>
      <w:r w:rsidRPr="00CA3344">
        <w:rPr>
          <w:rFonts w:cs="Arial"/>
          <w:sz w:val="20"/>
        </w:rPr>
        <w:t xml:space="preserve">qualidade que oportunize o pleno desenvolvimento dos </w:t>
      </w:r>
      <w:r w:rsidRPr="00CA3344">
        <w:rPr>
          <w:rFonts w:cs="Arial"/>
          <w:spacing w:val="-2"/>
          <w:sz w:val="20"/>
        </w:rPr>
        <w:t>educandos.</w:t>
      </w:r>
    </w:p>
    <w:p w14:paraId="68B958D4" w14:textId="5E30A04A" w:rsidR="00311615" w:rsidRPr="00311615" w:rsidRDefault="00311615" w:rsidP="00311615">
      <w:pPr>
        <w:spacing w:line="360" w:lineRule="auto"/>
        <w:ind w:firstLine="709"/>
        <w:rPr>
          <w:rFonts w:cs="Arial"/>
          <w:szCs w:val="24"/>
        </w:rPr>
      </w:pPr>
    </w:p>
    <w:p w14:paraId="2991AF0F" w14:textId="77777777" w:rsidR="00311615" w:rsidRPr="00311615" w:rsidRDefault="00311615" w:rsidP="00311615">
      <w:pPr>
        <w:spacing w:line="360" w:lineRule="auto"/>
        <w:ind w:firstLine="709"/>
        <w:rPr>
          <w:rFonts w:cs="Arial"/>
          <w:szCs w:val="24"/>
        </w:rPr>
      </w:pPr>
      <w:r w:rsidRPr="00311615">
        <w:rPr>
          <w:rFonts w:cs="Arial"/>
          <w:szCs w:val="24"/>
        </w:rPr>
        <w:t xml:space="preserve">Nessa perspectiva, torna-se fundamental refletir sobre o acolhimento das diversidades humanas no ambiente escolar, respeitando as especificidades e necessidades de cada aluno. É essencial que haja atitudes de respeito e valorização das pessoas com deficiência, compreendendo que elas não devem ser excluídas do sistema educacional sob qualquer justificativa relacionada às suas limitações, mas, ao contrário, devem ter garantido o acesso a uma </w:t>
      </w:r>
      <w:r w:rsidRPr="00311615">
        <w:rPr>
          <w:rFonts w:cs="Arial"/>
          <w:szCs w:val="24"/>
        </w:rPr>
        <w:lastRenderedPageBreak/>
        <w:t>educação pautada na equidade.</w:t>
      </w:r>
    </w:p>
    <w:p w14:paraId="54F59775" w14:textId="77777777" w:rsidR="00311615" w:rsidRPr="00311615" w:rsidRDefault="00311615" w:rsidP="00311615">
      <w:pPr>
        <w:spacing w:line="360" w:lineRule="auto"/>
        <w:ind w:firstLine="709"/>
        <w:rPr>
          <w:rFonts w:cs="Arial"/>
          <w:szCs w:val="24"/>
        </w:rPr>
      </w:pPr>
      <w:r w:rsidRPr="00311615">
        <w:rPr>
          <w:rFonts w:cs="Arial"/>
          <w:szCs w:val="24"/>
        </w:rPr>
        <w:t>Além disso, destaca-se a importância da participação desses estudantes nas salas de recursos multifuncionais, uma vez que esse atendimento contribui significativamente para o desenvolvimento da aprendizagem e para o desempenho do aluno em sala de aula. Esse espaço atua como complemento das atividades desenvolvidas no ensino regular, oferecendo estratégias e recursos que favorecem a compreensão dos conteúdos trabalhados.</w:t>
      </w:r>
    </w:p>
    <w:p w14:paraId="6CC04881" w14:textId="77777777" w:rsidR="00311615" w:rsidRPr="00311615" w:rsidRDefault="00311615" w:rsidP="00311615">
      <w:pPr>
        <w:spacing w:line="360" w:lineRule="auto"/>
        <w:ind w:firstLine="709"/>
        <w:rPr>
          <w:rFonts w:cs="Arial"/>
          <w:szCs w:val="24"/>
        </w:rPr>
      </w:pPr>
      <w:r w:rsidRPr="00311615">
        <w:rPr>
          <w:rFonts w:cs="Arial"/>
          <w:szCs w:val="24"/>
        </w:rPr>
        <w:t>Nas salas de recursos, as atividades são desenvolvidas de maneira diversificada, possibilitando ao aluno aprender de forma mais significativa e prazerosa, especialmente por meio de práticas lúdicas. Nesse contexto, o professor exerce um papel fundamental ao planejar ações que estimulem as capacidades e habilidades dos estudantes, promovendo seu desenvolvimento integral. Conforme ressalta Roldão (s.d. apud Jesus, 2009, p. 169):</w:t>
      </w:r>
    </w:p>
    <w:p w14:paraId="27AA775F" w14:textId="3BEC0934" w:rsidR="00311615" w:rsidRPr="00311615" w:rsidRDefault="00311615" w:rsidP="00311615">
      <w:pPr>
        <w:spacing w:line="360" w:lineRule="auto"/>
        <w:ind w:firstLine="709"/>
        <w:rPr>
          <w:rFonts w:cs="Arial"/>
          <w:szCs w:val="24"/>
        </w:rPr>
      </w:pPr>
    </w:p>
    <w:p w14:paraId="51B250C0" w14:textId="77777777" w:rsidR="00311615" w:rsidRPr="00CA3344" w:rsidRDefault="00311615" w:rsidP="00CA3344">
      <w:pPr>
        <w:ind w:left="2268"/>
        <w:rPr>
          <w:rFonts w:cs="Arial"/>
          <w:sz w:val="20"/>
        </w:rPr>
      </w:pPr>
      <w:r w:rsidRPr="00CA3344">
        <w:rPr>
          <w:rFonts w:cs="Arial"/>
          <w:sz w:val="20"/>
        </w:rPr>
        <w:t>[...] As ações de colaborações podem se instituir no coletivo da escola e serem significativas na constituição de práticas pedagógicas e organizativas, de forma a tornar possível no espaço-tempo escolar o processo de ensino aprendizagem</w:t>
      </w:r>
      <w:r w:rsidRPr="00CA3344">
        <w:rPr>
          <w:rFonts w:cs="Arial"/>
          <w:spacing w:val="40"/>
          <w:sz w:val="20"/>
        </w:rPr>
        <w:t xml:space="preserve"> </w:t>
      </w:r>
      <w:r w:rsidRPr="00CA3344">
        <w:rPr>
          <w:rFonts w:cs="Arial"/>
          <w:sz w:val="20"/>
        </w:rPr>
        <w:t>para todos.</w:t>
      </w:r>
    </w:p>
    <w:p w14:paraId="40D0BC67" w14:textId="05075E7E" w:rsidR="00311615" w:rsidRPr="00311615" w:rsidRDefault="00311615" w:rsidP="00311615">
      <w:pPr>
        <w:spacing w:line="360" w:lineRule="auto"/>
        <w:ind w:firstLine="709"/>
        <w:rPr>
          <w:rFonts w:cs="Arial"/>
          <w:szCs w:val="24"/>
        </w:rPr>
      </w:pPr>
    </w:p>
    <w:p w14:paraId="22D88F6A" w14:textId="77777777" w:rsidR="00311615" w:rsidRPr="00311615" w:rsidRDefault="00311615" w:rsidP="00311615">
      <w:pPr>
        <w:spacing w:line="360" w:lineRule="auto"/>
        <w:ind w:firstLine="709"/>
        <w:rPr>
          <w:rFonts w:cs="Arial"/>
          <w:szCs w:val="24"/>
        </w:rPr>
      </w:pPr>
      <w:r w:rsidRPr="00311615">
        <w:rPr>
          <w:rFonts w:cs="Arial"/>
          <w:szCs w:val="24"/>
        </w:rPr>
        <w:t>O professor exerce o papel de mediador do conhecimento e, nesse sentido, torna-se fundamental criar estratégias e condições que favoreçam o desenvolvimento dos alunos, respeitando suas necessidades, potencialidades e formas de aprendizagem.</w:t>
      </w:r>
      <w:r w:rsidRPr="00311615">
        <w:rPr>
          <w:rFonts w:cs="Arial"/>
          <w:spacing w:val="80"/>
          <w:szCs w:val="24"/>
        </w:rPr>
        <w:t xml:space="preserve"> </w:t>
      </w:r>
      <w:r w:rsidRPr="00311615">
        <w:rPr>
          <w:rFonts w:cs="Arial"/>
          <w:szCs w:val="24"/>
        </w:rPr>
        <w:t>Costa (2015, p.42) acrescenta que:</w:t>
      </w:r>
    </w:p>
    <w:p w14:paraId="6902A0BC" w14:textId="5EA76E0A" w:rsidR="00311615" w:rsidRPr="00311615" w:rsidRDefault="00311615" w:rsidP="00311615">
      <w:pPr>
        <w:spacing w:line="360" w:lineRule="auto"/>
        <w:ind w:firstLine="709"/>
        <w:rPr>
          <w:rFonts w:cs="Arial"/>
          <w:szCs w:val="24"/>
        </w:rPr>
      </w:pPr>
    </w:p>
    <w:p w14:paraId="24DD3439" w14:textId="77777777" w:rsidR="00311615" w:rsidRPr="00CA3344" w:rsidRDefault="00311615" w:rsidP="00CA3344">
      <w:pPr>
        <w:ind w:left="2268"/>
        <w:rPr>
          <w:rFonts w:cs="Arial"/>
          <w:sz w:val="20"/>
        </w:rPr>
      </w:pPr>
      <w:r w:rsidRPr="00CA3344">
        <w:rPr>
          <w:rFonts w:cs="Arial"/>
          <w:sz w:val="20"/>
        </w:rPr>
        <w:t>...o professor deve atuar diante da diversidade com uma educação de qualidade,</w:t>
      </w:r>
      <w:r w:rsidRPr="00CA3344">
        <w:rPr>
          <w:rFonts w:cs="Arial"/>
          <w:spacing w:val="40"/>
          <w:sz w:val="20"/>
        </w:rPr>
        <w:t xml:space="preserve"> </w:t>
      </w:r>
      <w:r w:rsidRPr="00CA3344">
        <w:rPr>
          <w:rFonts w:cs="Arial"/>
          <w:sz w:val="20"/>
        </w:rPr>
        <w:t>por</w:t>
      </w:r>
      <w:r w:rsidRPr="00CA3344">
        <w:rPr>
          <w:rFonts w:cs="Arial"/>
          <w:spacing w:val="40"/>
          <w:sz w:val="20"/>
        </w:rPr>
        <w:t xml:space="preserve"> </w:t>
      </w:r>
      <w:r w:rsidRPr="00CA3344">
        <w:rPr>
          <w:rFonts w:cs="Arial"/>
          <w:sz w:val="20"/>
        </w:rPr>
        <w:t>meio</w:t>
      </w:r>
      <w:r w:rsidRPr="00CA3344">
        <w:rPr>
          <w:rFonts w:cs="Arial"/>
          <w:spacing w:val="40"/>
          <w:sz w:val="20"/>
        </w:rPr>
        <w:t xml:space="preserve"> </w:t>
      </w:r>
      <w:r w:rsidRPr="00CA3344">
        <w:rPr>
          <w:rFonts w:cs="Arial"/>
          <w:sz w:val="20"/>
        </w:rPr>
        <w:t>de</w:t>
      </w:r>
      <w:r w:rsidRPr="00CA3344">
        <w:rPr>
          <w:rFonts w:cs="Arial"/>
          <w:spacing w:val="40"/>
          <w:sz w:val="20"/>
        </w:rPr>
        <w:t xml:space="preserve"> </w:t>
      </w:r>
      <w:r w:rsidRPr="00CA3344">
        <w:rPr>
          <w:rFonts w:cs="Arial"/>
          <w:sz w:val="20"/>
        </w:rPr>
        <w:t>um</w:t>
      </w:r>
      <w:r w:rsidRPr="00CA3344">
        <w:rPr>
          <w:rFonts w:cs="Arial"/>
          <w:spacing w:val="40"/>
          <w:sz w:val="20"/>
        </w:rPr>
        <w:t xml:space="preserve"> </w:t>
      </w:r>
      <w:r w:rsidRPr="00CA3344">
        <w:rPr>
          <w:rFonts w:cs="Arial"/>
          <w:sz w:val="20"/>
        </w:rPr>
        <w:t>conjunto</w:t>
      </w:r>
      <w:r w:rsidRPr="00CA3344">
        <w:rPr>
          <w:rFonts w:cs="Arial"/>
          <w:spacing w:val="40"/>
          <w:sz w:val="20"/>
        </w:rPr>
        <w:t xml:space="preserve"> </w:t>
      </w:r>
      <w:r w:rsidRPr="00CA3344">
        <w:rPr>
          <w:rFonts w:cs="Arial"/>
          <w:sz w:val="20"/>
        </w:rPr>
        <w:t>de</w:t>
      </w:r>
      <w:r w:rsidRPr="00CA3344">
        <w:rPr>
          <w:rFonts w:cs="Arial"/>
          <w:spacing w:val="40"/>
          <w:sz w:val="20"/>
        </w:rPr>
        <w:t xml:space="preserve"> </w:t>
      </w:r>
      <w:r w:rsidRPr="00CA3344">
        <w:rPr>
          <w:rFonts w:cs="Arial"/>
          <w:sz w:val="20"/>
        </w:rPr>
        <w:t>ações</w:t>
      </w:r>
      <w:r w:rsidRPr="00CA3344">
        <w:rPr>
          <w:rFonts w:cs="Arial"/>
          <w:spacing w:val="40"/>
          <w:sz w:val="20"/>
        </w:rPr>
        <w:t xml:space="preserve"> </w:t>
      </w:r>
      <w:r w:rsidRPr="00CA3344">
        <w:rPr>
          <w:rFonts w:cs="Arial"/>
          <w:sz w:val="20"/>
        </w:rPr>
        <w:t>concretas</w:t>
      </w:r>
      <w:r w:rsidRPr="00CA3344">
        <w:rPr>
          <w:rFonts w:cs="Arial"/>
          <w:spacing w:val="40"/>
          <w:sz w:val="20"/>
        </w:rPr>
        <w:t xml:space="preserve"> </w:t>
      </w:r>
      <w:r w:rsidRPr="00CA3344">
        <w:rPr>
          <w:rFonts w:cs="Arial"/>
          <w:sz w:val="20"/>
        </w:rPr>
        <w:t>com</w:t>
      </w:r>
      <w:r w:rsidRPr="00CA3344">
        <w:rPr>
          <w:rFonts w:cs="Arial"/>
          <w:spacing w:val="40"/>
          <w:sz w:val="20"/>
        </w:rPr>
        <w:t xml:space="preserve"> </w:t>
      </w:r>
      <w:r w:rsidRPr="00CA3344">
        <w:rPr>
          <w:rFonts w:cs="Arial"/>
          <w:sz w:val="20"/>
        </w:rPr>
        <w:t>o</w:t>
      </w:r>
      <w:r w:rsidRPr="00CA3344">
        <w:rPr>
          <w:rFonts w:cs="Arial"/>
          <w:spacing w:val="40"/>
          <w:sz w:val="20"/>
        </w:rPr>
        <w:t xml:space="preserve"> </w:t>
      </w:r>
      <w:r w:rsidRPr="00CA3344">
        <w:rPr>
          <w:rFonts w:cs="Arial"/>
          <w:sz w:val="20"/>
        </w:rPr>
        <w:t>objetivo</w:t>
      </w:r>
      <w:r w:rsidRPr="00CA3344">
        <w:rPr>
          <w:rFonts w:cs="Arial"/>
          <w:spacing w:val="40"/>
          <w:sz w:val="20"/>
        </w:rPr>
        <w:t xml:space="preserve"> </w:t>
      </w:r>
      <w:r w:rsidRPr="00CA3344">
        <w:rPr>
          <w:rFonts w:cs="Arial"/>
          <w:sz w:val="20"/>
        </w:rPr>
        <w:t>de otimizar o tempo e promover condições reais para o ensino e aprendizagem de todos os alunos.</w:t>
      </w:r>
    </w:p>
    <w:p w14:paraId="55294613" w14:textId="13D9FCBB" w:rsidR="00311615" w:rsidRPr="00311615" w:rsidRDefault="00311615" w:rsidP="00311615">
      <w:pPr>
        <w:spacing w:line="360" w:lineRule="auto"/>
        <w:ind w:firstLine="709"/>
        <w:rPr>
          <w:rFonts w:cs="Arial"/>
          <w:szCs w:val="24"/>
        </w:rPr>
      </w:pPr>
    </w:p>
    <w:p w14:paraId="2B7218CD" w14:textId="77777777" w:rsidR="00311615" w:rsidRPr="00311615" w:rsidRDefault="00311615" w:rsidP="00311615">
      <w:pPr>
        <w:spacing w:line="360" w:lineRule="auto"/>
        <w:ind w:firstLine="709"/>
        <w:rPr>
          <w:rFonts w:cs="Arial"/>
          <w:szCs w:val="24"/>
        </w:rPr>
      </w:pPr>
      <w:r w:rsidRPr="00311615">
        <w:rPr>
          <w:rFonts w:cs="Arial"/>
          <w:szCs w:val="24"/>
        </w:rPr>
        <w:t>A escola é vista como</w:t>
      </w:r>
      <w:r w:rsidRPr="00311615">
        <w:rPr>
          <w:rFonts w:cs="Arial"/>
          <w:spacing w:val="-1"/>
          <w:szCs w:val="24"/>
        </w:rPr>
        <w:t xml:space="preserve"> </w:t>
      </w:r>
      <w:r w:rsidRPr="00311615">
        <w:rPr>
          <w:rFonts w:cs="Arial"/>
          <w:szCs w:val="24"/>
        </w:rPr>
        <w:t>uma das principais ferramentas para construção e desconstrução de práticas que podem ou não favorecer as boas relações sociais entre os/as alunos/as, onde posteriormente se reflete na sociedade.</w:t>
      </w:r>
    </w:p>
    <w:p w14:paraId="532E3867" w14:textId="77777777" w:rsidR="00311615" w:rsidRPr="00311615" w:rsidRDefault="00311615" w:rsidP="00311615">
      <w:pPr>
        <w:spacing w:line="360" w:lineRule="auto"/>
        <w:ind w:firstLine="709"/>
        <w:rPr>
          <w:rFonts w:cs="Arial"/>
          <w:szCs w:val="24"/>
        </w:rPr>
      </w:pPr>
      <w:r w:rsidRPr="00311615">
        <w:rPr>
          <w:rFonts w:cs="Arial"/>
          <w:szCs w:val="24"/>
        </w:rPr>
        <w:t xml:space="preserve">Por isso é importante refletir-se qual o impacto que as políticas públicas podem causar na vida das crianças e professores/as na educação inclusiva. Pois, contudo, sabemos que na Constituição de 1988 diz que a educação é um direito de todos e que somos iguais perante as leis, e esta lei reforça a </w:t>
      </w:r>
      <w:r w:rsidRPr="00311615">
        <w:rPr>
          <w:rFonts w:cs="Arial"/>
          <w:szCs w:val="24"/>
        </w:rPr>
        <w:lastRenderedPageBreak/>
        <w:t>necessidade da construção de escolas que atendam às necessidades dos alunos especiais. A constituição de 1988 por meio do artigo 227 diz que:</w:t>
      </w:r>
    </w:p>
    <w:p w14:paraId="2F36AFA5" w14:textId="710D3DA5" w:rsidR="00311615" w:rsidRPr="00311615" w:rsidRDefault="00311615" w:rsidP="00311615">
      <w:pPr>
        <w:spacing w:line="360" w:lineRule="auto"/>
        <w:ind w:firstLine="709"/>
        <w:rPr>
          <w:rFonts w:cs="Arial"/>
          <w:szCs w:val="24"/>
        </w:rPr>
      </w:pPr>
    </w:p>
    <w:p w14:paraId="5FFD19D1" w14:textId="77777777" w:rsidR="00311615" w:rsidRPr="00CA3344" w:rsidRDefault="00311615" w:rsidP="00CA3344">
      <w:pPr>
        <w:ind w:left="2268"/>
        <w:rPr>
          <w:rFonts w:cs="Arial"/>
          <w:sz w:val="20"/>
        </w:rPr>
      </w:pPr>
      <w:r w:rsidRPr="00CA3344">
        <w:rPr>
          <w:rFonts w:cs="Arial"/>
          <w:sz w:val="20"/>
        </w:rPr>
        <w:t>É dever da família, da sociedade e do estado assegurar à criança e</w:t>
      </w:r>
      <w:r w:rsidRPr="00CA3344">
        <w:rPr>
          <w:rFonts w:cs="Arial"/>
          <w:spacing w:val="40"/>
          <w:sz w:val="20"/>
        </w:rPr>
        <w:t xml:space="preserve"> </w:t>
      </w:r>
      <w:r w:rsidRPr="00CA3344">
        <w:rPr>
          <w:rFonts w:cs="Arial"/>
          <w:sz w:val="20"/>
        </w:rPr>
        <w:t>ao adolescente, com absoluta prioridade, o direito à vida, à saúde, à alimentação, à educação, ao laser, à profissionalização, à cultura, à dignidade, ao respeito, à liberdade e a convivência familiar e comunitária,</w:t>
      </w:r>
      <w:r w:rsidRPr="00CA3344">
        <w:rPr>
          <w:rFonts w:cs="Arial"/>
          <w:spacing w:val="-1"/>
          <w:sz w:val="20"/>
        </w:rPr>
        <w:t xml:space="preserve"> </w:t>
      </w:r>
      <w:r w:rsidRPr="00CA3344">
        <w:rPr>
          <w:rFonts w:cs="Arial"/>
          <w:sz w:val="20"/>
        </w:rPr>
        <w:t>além de</w:t>
      </w:r>
      <w:r w:rsidRPr="00CA3344">
        <w:rPr>
          <w:rFonts w:cs="Arial"/>
          <w:spacing w:val="-1"/>
          <w:sz w:val="20"/>
        </w:rPr>
        <w:t xml:space="preserve"> </w:t>
      </w:r>
      <w:r w:rsidRPr="00CA3344">
        <w:rPr>
          <w:rFonts w:cs="Arial"/>
          <w:sz w:val="20"/>
        </w:rPr>
        <w:t>colocá-las a</w:t>
      </w:r>
      <w:r w:rsidRPr="00CA3344">
        <w:rPr>
          <w:rFonts w:cs="Arial"/>
          <w:spacing w:val="-1"/>
          <w:sz w:val="20"/>
        </w:rPr>
        <w:t xml:space="preserve"> </w:t>
      </w:r>
      <w:r w:rsidRPr="00CA3344">
        <w:rPr>
          <w:rFonts w:cs="Arial"/>
          <w:sz w:val="20"/>
        </w:rPr>
        <w:t>salvo de</w:t>
      </w:r>
      <w:r w:rsidRPr="00CA3344">
        <w:rPr>
          <w:rFonts w:cs="Arial"/>
          <w:spacing w:val="-1"/>
          <w:sz w:val="20"/>
        </w:rPr>
        <w:t xml:space="preserve"> </w:t>
      </w:r>
      <w:r w:rsidRPr="00CA3344">
        <w:rPr>
          <w:rFonts w:cs="Arial"/>
          <w:sz w:val="20"/>
        </w:rPr>
        <w:t>toda</w:t>
      </w:r>
      <w:r w:rsidRPr="00CA3344">
        <w:rPr>
          <w:rFonts w:cs="Arial"/>
          <w:spacing w:val="-1"/>
          <w:sz w:val="20"/>
        </w:rPr>
        <w:t xml:space="preserve"> </w:t>
      </w:r>
      <w:r w:rsidRPr="00CA3344">
        <w:rPr>
          <w:rFonts w:cs="Arial"/>
          <w:sz w:val="20"/>
        </w:rPr>
        <w:t>forma de</w:t>
      </w:r>
      <w:r w:rsidRPr="00CA3344">
        <w:rPr>
          <w:rFonts w:cs="Arial"/>
          <w:spacing w:val="-1"/>
          <w:sz w:val="20"/>
        </w:rPr>
        <w:t xml:space="preserve"> </w:t>
      </w:r>
      <w:r w:rsidRPr="00CA3344">
        <w:rPr>
          <w:rFonts w:cs="Arial"/>
          <w:sz w:val="20"/>
        </w:rPr>
        <w:t>negligência, discriminação, [...] (constituição de 1988, Art. 227, p.61).</w:t>
      </w:r>
    </w:p>
    <w:p w14:paraId="0BD44EB4" w14:textId="1C276755" w:rsidR="00311615" w:rsidRPr="00311615" w:rsidRDefault="00311615" w:rsidP="00311615">
      <w:pPr>
        <w:spacing w:line="360" w:lineRule="auto"/>
        <w:ind w:firstLine="709"/>
        <w:rPr>
          <w:rFonts w:cs="Arial"/>
          <w:szCs w:val="24"/>
        </w:rPr>
      </w:pPr>
    </w:p>
    <w:p w14:paraId="6ADC18D1" w14:textId="77777777" w:rsidR="00311615" w:rsidRPr="00311615" w:rsidRDefault="00311615" w:rsidP="00311615">
      <w:pPr>
        <w:spacing w:line="360" w:lineRule="auto"/>
        <w:ind w:firstLine="709"/>
        <w:rPr>
          <w:rFonts w:cs="Arial"/>
          <w:szCs w:val="24"/>
        </w:rPr>
      </w:pPr>
      <w:r w:rsidRPr="00311615">
        <w:rPr>
          <w:rFonts w:cs="Arial"/>
          <w:szCs w:val="24"/>
        </w:rPr>
        <w:t>Conforme os pressupostos apresentados anteriormente, torna-se necessário repensar a formação dos professores, de modo que ela possibilite a reflexão sobre as práticas pedagógicas e favoreça a criação de condições adequadas de aprendizagem. Nesse contexto, destaca-se a importância do trabalho coletivo entre o professor da sala regular e o profissional da sala de recursos, buscando estratégias e soluções que atendam às necessidades específicas dos alunos. Dessa forma, é possível garantir um ensino pautado na equidade, contribuindo para o desenvolvimento das potencialidades e particularidades de cada estudante.</w:t>
      </w:r>
    </w:p>
    <w:p w14:paraId="18B10A6E" w14:textId="77777777" w:rsidR="00311615" w:rsidRDefault="00311615" w:rsidP="00311615">
      <w:pPr>
        <w:spacing w:line="360" w:lineRule="auto"/>
        <w:ind w:firstLine="709"/>
        <w:rPr>
          <w:rFonts w:cs="Arial"/>
          <w:szCs w:val="24"/>
        </w:rPr>
      </w:pPr>
    </w:p>
    <w:p w14:paraId="45579F34" w14:textId="77777777" w:rsidR="00CA3344" w:rsidRPr="00311615" w:rsidRDefault="00CA3344" w:rsidP="00311615">
      <w:pPr>
        <w:spacing w:line="360" w:lineRule="auto"/>
        <w:ind w:firstLine="709"/>
        <w:rPr>
          <w:rFonts w:cs="Arial"/>
          <w:szCs w:val="24"/>
        </w:rPr>
      </w:pPr>
    </w:p>
    <w:p w14:paraId="5AE9E537" w14:textId="77777777" w:rsidR="00311615" w:rsidRPr="00CA3344" w:rsidRDefault="00311615" w:rsidP="00CA3344">
      <w:pPr>
        <w:spacing w:line="360" w:lineRule="auto"/>
        <w:rPr>
          <w:rFonts w:cs="Arial"/>
          <w:b/>
          <w:szCs w:val="24"/>
        </w:rPr>
      </w:pPr>
      <w:r w:rsidRPr="00CA3344">
        <w:rPr>
          <w:rFonts w:cs="Arial"/>
          <w:b/>
          <w:szCs w:val="24"/>
        </w:rPr>
        <w:t>CONSIDERAÇÕES</w:t>
      </w:r>
      <w:r w:rsidRPr="00CA3344">
        <w:rPr>
          <w:rFonts w:cs="Arial"/>
          <w:b/>
          <w:spacing w:val="-16"/>
          <w:szCs w:val="24"/>
        </w:rPr>
        <w:t xml:space="preserve"> </w:t>
      </w:r>
      <w:r w:rsidRPr="00CA3344">
        <w:rPr>
          <w:rFonts w:cs="Arial"/>
          <w:b/>
          <w:spacing w:val="-2"/>
          <w:szCs w:val="24"/>
        </w:rPr>
        <w:t>FINAIS</w:t>
      </w:r>
    </w:p>
    <w:p w14:paraId="5A0B6537" w14:textId="77777777" w:rsidR="00311615" w:rsidRPr="00311615" w:rsidRDefault="00311615" w:rsidP="00311615">
      <w:pPr>
        <w:spacing w:line="360" w:lineRule="auto"/>
        <w:ind w:firstLine="709"/>
        <w:rPr>
          <w:rFonts w:cs="Arial"/>
          <w:szCs w:val="24"/>
        </w:rPr>
      </w:pPr>
    </w:p>
    <w:p w14:paraId="0236E0F3" w14:textId="77777777" w:rsidR="00311615" w:rsidRPr="00311615" w:rsidRDefault="00311615" w:rsidP="00311615">
      <w:pPr>
        <w:spacing w:line="360" w:lineRule="auto"/>
        <w:ind w:firstLine="709"/>
        <w:rPr>
          <w:rFonts w:cs="Arial"/>
          <w:szCs w:val="24"/>
        </w:rPr>
      </w:pPr>
      <w:r w:rsidRPr="00311615">
        <w:rPr>
          <w:rFonts w:cs="Arial"/>
          <w:szCs w:val="24"/>
        </w:rPr>
        <w:t>Ao longo deste artigo, compreende-se que a inclusão da pessoa com deficiência na escola regular, além de ser um direito garantido por lei, requer respeito, dedicação e compreensão por parte de toda a comunidade escolar. Nesse contexto, cabe também aos órgãos responsáveis promover novas propostas no campo da Educação Especial, oferecendo aos profissionais da educação uma formação de qualidade, considerando que educar alunos com necessidades educacionais especiais representa um grande desafio para os professores.</w:t>
      </w:r>
    </w:p>
    <w:p w14:paraId="0E608852" w14:textId="77777777" w:rsidR="00311615" w:rsidRPr="00311615" w:rsidRDefault="00311615" w:rsidP="00311615">
      <w:pPr>
        <w:spacing w:line="360" w:lineRule="auto"/>
        <w:ind w:firstLine="709"/>
        <w:rPr>
          <w:rFonts w:cs="Arial"/>
          <w:szCs w:val="24"/>
        </w:rPr>
      </w:pPr>
      <w:r w:rsidRPr="00311615">
        <w:rPr>
          <w:rFonts w:cs="Arial"/>
          <w:szCs w:val="24"/>
        </w:rPr>
        <w:t xml:space="preserve">O professor desempenha um papel fundamental no processo de aprendizagem desses estudantes, sendo essencial buscar diferentes possibilidades pedagógicas, estimulando cada aluno de acordo com suas potencialidades, especificidades, limitações e desafios. Dessa forma, torna-se </w:t>
      </w:r>
      <w:r w:rsidRPr="00311615">
        <w:rPr>
          <w:rFonts w:cs="Arial"/>
          <w:szCs w:val="24"/>
        </w:rPr>
        <w:lastRenderedPageBreak/>
        <w:t>necessário reconhecer as particularidades de cada estudante, promovendo práticas que favoreçam seu desenvolvimento integral e sua participação no ambiente escolar.</w:t>
      </w:r>
    </w:p>
    <w:p w14:paraId="285A748E" w14:textId="77777777" w:rsidR="00311615" w:rsidRPr="00311615" w:rsidRDefault="00311615" w:rsidP="00311615">
      <w:pPr>
        <w:spacing w:line="360" w:lineRule="auto"/>
        <w:ind w:firstLine="709"/>
        <w:rPr>
          <w:rFonts w:cs="Arial"/>
          <w:szCs w:val="24"/>
        </w:rPr>
      </w:pPr>
      <w:r w:rsidRPr="00311615">
        <w:rPr>
          <w:rFonts w:cs="Arial"/>
          <w:szCs w:val="24"/>
        </w:rPr>
        <w:t>Entretanto, discutir a Inclusão Escolar ainda é um tema cercado de desafios, pois não existe um único método capaz de atender todas as situações, mas sim diferentes caminhos e estratégias que precisam ser construídos conforme as necessidades dos alunos e da realidade escolar. A Constituição Federal de 1988 assegura que a educação é um direito de todos, cabendo à escola aprender a conviver com as diferenças, respeitar a diversidade e desenvolver meios que garantam uma inclusão efetiva. Além disso, compete também à sociedade, enquanto formada por cidadãos com direitos e deveres, promover o respeito às diversidades, para que todos sejam tratados com equidade e tenham seus direitos assegurados.</w:t>
      </w:r>
    </w:p>
    <w:p w14:paraId="31362FFF" w14:textId="77777777" w:rsidR="00311615" w:rsidRPr="00311615" w:rsidRDefault="00311615" w:rsidP="00311615">
      <w:pPr>
        <w:spacing w:line="360" w:lineRule="auto"/>
        <w:ind w:firstLine="709"/>
        <w:rPr>
          <w:rFonts w:cs="Arial"/>
          <w:szCs w:val="24"/>
        </w:rPr>
      </w:pPr>
    </w:p>
    <w:p w14:paraId="06DC1D43" w14:textId="77777777" w:rsidR="00311615" w:rsidRPr="00311615" w:rsidRDefault="00311615" w:rsidP="00311615">
      <w:pPr>
        <w:spacing w:line="360" w:lineRule="auto"/>
        <w:ind w:firstLine="709"/>
        <w:rPr>
          <w:rFonts w:cs="Arial"/>
          <w:szCs w:val="24"/>
        </w:rPr>
      </w:pPr>
    </w:p>
    <w:p w14:paraId="455B3BBA" w14:textId="77777777" w:rsidR="00311615" w:rsidRPr="00CA3344" w:rsidRDefault="00311615" w:rsidP="00CA3344">
      <w:pPr>
        <w:spacing w:line="360" w:lineRule="auto"/>
        <w:rPr>
          <w:rFonts w:cs="Arial"/>
          <w:b/>
          <w:bCs/>
          <w:szCs w:val="24"/>
        </w:rPr>
      </w:pPr>
      <w:r w:rsidRPr="00CA3344">
        <w:rPr>
          <w:rFonts w:cs="Arial"/>
          <w:b/>
          <w:bCs/>
          <w:spacing w:val="-2"/>
          <w:szCs w:val="24"/>
        </w:rPr>
        <w:t>REFERÊNCIAS</w:t>
      </w:r>
    </w:p>
    <w:p w14:paraId="580F24BD" w14:textId="77777777" w:rsidR="00311615" w:rsidRPr="00311615" w:rsidRDefault="00311615" w:rsidP="00311615">
      <w:pPr>
        <w:spacing w:line="360" w:lineRule="auto"/>
        <w:ind w:firstLine="709"/>
        <w:rPr>
          <w:rFonts w:cs="Arial"/>
          <w:szCs w:val="24"/>
        </w:rPr>
      </w:pPr>
    </w:p>
    <w:p w14:paraId="58013C27" w14:textId="77777777" w:rsidR="00311615" w:rsidRPr="00311615" w:rsidRDefault="00311615" w:rsidP="00CA3344">
      <w:pPr>
        <w:spacing w:line="360" w:lineRule="auto"/>
        <w:rPr>
          <w:rFonts w:cs="Arial"/>
          <w:szCs w:val="24"/>
        </w:rPr>
      </w:pPr>
      <w:r w:rsidRPr="00311615">
        <w:rPr>
          <w:rFonts w:cs="Arial"/>
          <w:szCs w:val="24"/>
        </w:rPr>
        <w:t>BRASIL.</w:t>
      </w:r>
      <w:r w:rsidRPr="00311615">
        <w:rPr>
          <w:rFonts w:cs="Arial"/>
          <w:spacing w:val="-5"/>
          <w:szCs w:val="24"/>
        </w:rPr>
        <w:t xml:space="preserve"> </w:t>
      </w:r>
      <w:r w:rsidRPr="00311615">
        <w:rPr>
          <w:rFonts w:cs="Arial"/>
          <w:szCs w:val="24"/>
        </w:rPr>
        <w:t>Constituição</w:t>
      </w:r>
      <w:r w:rsidRPr="00311615">
        <w:rPr>
          <w:rFonts w:cs="Arial"/>
          <w:spacing w:val="-7"/>
          <w:szCs w:val="24"/>
        </w:rPr>
        <w:t xml:space="preserve"> </w:t>
      </w:r>
      <w:r w:rsidRPr="00311615">
        <w:rPr>
          <w:rFonts w:cs="Arial"/>
          <w:szCs w:val="24"/>
        </w:rPr>
        <w:t>Federal</w:t>
      </w:r>
      <w:r w:rsidRPr="00311615">
        <w:rPr>
          <w:rFonts w:cs="Arial"/>
          <w:spacing w:val="-3"/>
          <w:szCs w:val="24"/>
        </w:rPr>
        <w:t xml:space="preserve"> </w:t>
      </w:r>
      <w:r w:rsidRPr="00311615">
        <w:rPr>
          <w:rFonts w:cs="Arial"/>
          <w:szCs w:val="24"/>
        </w:rPr>
        <w:t>(1988).</w:t>
      </w:r>
      <w:r w:rsidRPr="00311615">
        <w:rPr>
          <w:rFonts w:cs="Arial"/>
          <w:spacing w:val="-4"/>
          <w:szCs w:val="24"/>
        </w:rPr>
        <w:t xml:space="preserve"> </w:t>
      </w:r>
      <w:r w:rsidRPr="00311615">
        <w:rPr>
          <w:rFonts w:cs="Arial"/>
          <w:szCs w:val="24"/>
        </w:rPr>
        <w:t>Rio</w:t>
      </w:r>
      <w:r w:rsidRPr="00311615">
        <w:rPr>
          <w:rFonts w:cs="Arial"/>
          <w:spacing w:val="-6"/>
          <w:szCs w:val="24"/>
        </w:rPr>
        <w:t xml:space="preserve"> </w:t>
      </w:r>
      <w:r w:rsidRPr="00311615">
        <w:rPr>
          <w:rFonts w:cs="Arial"/>
          <w:szCs w:val="24"/>
        </w:rPr>
        <w:t>de</w:t>
      </w:r>
      <w:r w:rsidRPr="00311615">
        <w:rPr>
          <w:rFonts w:cs="Arial"/>
          <w:spacing w:val="-3"/>
          <w:szCs w:val="24"/>
        </w:rPr>
        <w:t xml:space="preserve"> </w:t>
      </w:r>
      <w:r w:rsidRPr="00311615">
        <w:rPr>
          <w:rFonts w:cs="Arial"/>
          <w:szCs w:val="24"/>
        </w:rPr>
        <w:t>Janeiro:</w:t>
      </w:r>
      <w:r w:rsidRPr="00311615">
        <w:rPr>
          <w:rFonts w:cs="Arial"/>
          <w:spacing w:val="-4"/>
          <w:szCs w:val="24"/>
        </w:rPr>
        <w:t xml:space="preserve"> </w:t>
      </w:r>
      <w:r w:rsidRPr="00311615">
        <w:rPr>
          <w:rFonts w:cs="Arial"/>
          <w:szCs w:val="24"/>
        </w:rPr>
        <w:t>FAE,</w:t>
      </w:r>
      <w:r w:rsidRPr="00311615">
        <w:rPr>
          <w:rFonts w:cs="Arial"/>
          <w:spacing w:val="-4"/>
          <w:szCs w:val="24"/>
        </w:rPr>
        <w:t xml:space="preserve"> </w:t>
      </w:r>
      <w:r w:rsidRPr="00311615">
        <w:rPr>
          <w:rFonts w:cs="Arial"/>
          <w:spacing w:val="-2"/>
          <w:szCs w:val="24"/>
        </w:rPr>
        <w:t>1989.</w:t>
      </w:r>
    </w:p>
    <w:p w14:paraId="426D87AC" w14:textId="77777777" w:rsidR="00311615" w:rsidRPr="00311615" w:rsidRDefault="00311615" w:rsidP="00311615">
      <w:pPr>
        <w:spacing w:line="360" w:lineRule="auto"/>
        <w:ind w:firstLine="709"/>
        <w:rPr>
          <w:rFonts w:cs="Arial"/>
          <w:szCs w:val="24"/>
        </w:rPr>
      </w:pPr>
    </w:p>
    <w:p w14:paraId="7EFAB3B6" w14:textId="77777777" w:rsidR="00311615" w:rsidRPr="00311615" w:rsidRDefault="00311615" w:rsidP="00CA3344">
      <w:pPr>
        <w:spacing w:line="360" w:lineRule="auto"/>
        <w:rPr>
          <w:rFonts w:cs="Arial"/>
          <w:szCs w:val="24"/>
        </w:rPr>
      </w:pPr>
      <w:r w:rsidRPr="00311615">
        <w:rPr>
          <w:rFonts w:cs="Arial"/>
          <w:szCs w:val="24"/>
        </w:rPr>
        <w:t>BRASIL.</w:t>
      </w:r>
      <w:r w:rsidRPr="00311615">
        <w:rPr>
          <w:rFonts w:cs="Arial"/>
          <w:spacing w:val="40"/>
          <w:szCs w:val="24"/>
        </w:rPr>
        <w:t xml:space="preserve"> </w:t>
      </w:r>
      <w:r w:rsidRPr="00311615">
        <w:rPr>
          <w:rFonts w:cs="Arial"/>
          <w:szCs w:val="24"/>
        </w:rPr>
        <w:t>Declaração</w:t>
      </w:r>
      <w:r w:rsidRPr="00311615">
        <w:rPr>
          <w:rFonts w:cs="Arial"/>
          <w:spacing w:val="40"/>
          <w:szCs w:val="24"/>
        </w:rPr>
        <w:t xml:space="preserve"> </w:t>
      </w:r>
      <w:r w:rsidRPr="00311615">
        <w:rPr>
          <w:rFonts w:cs="Arial"/>
          <w:szCs w:val="24"/>
        </w:rPr>
        <w:t>de</w:t>
      </w:r>
      <w:r w:rsidRPr="00311615">
        <w:rPr>
          <w:rFonts w:cs="Arial"/>
          <w:spacing w:val="40"/>
          <w:szCs w:val="24"/>
        </w:rPr>
        <w:t xml:space="preserve"> </w:t>
      </w:r>
      <w:r w:rsidRPr="00311615">
        <w:rPr>
          <w:rFonts w:cs="Arial"/>
          <w:szCs w:val="24"/>
        </w:rPr>
        <w:t>Salamanca</w:t>
      </w:r>
      <w:r w:rsidRPr="00311615">
        <w:rPr>
          <w:rFonts w:cs="Arial"/>
          <w:spacing w:val="40"/>
          <w:szCs w:val="24"/>
        </w:rPr>
        <w:t xml:space="preserve"> </w:t>
      </w:r>
      <w:r w:rsidRPr="00311615">
        <w:rPr>
          <w:rFonts w:cs="Arial"/>
          <w:szCs w:val="24"/>
        </w:rPr>
        <w:t>e</w:t>
      </w:r>
      <w:r w:rsidRPr="00311615">
        <w:rPr>
          <w:rFonts w:cs="Arial"/>
          <w:spacing w:val="40"/>
          <w:szCs w:val="24"/>
        </w:rPr>
        <w:t xml:space="preserve"> </w:t>
      </w:r>
      <w:r w:rsidRPr="00311615">
        <w:rPr>
          <w:rFonts w:cs="Arial"/>
          <w:szCs w:val="24"/>
        </w:rPr>
        <w:t>linha</w:t>
      </w:r>
      <w:r w:rsidRPr="00311615">
        <w:rPr>
          <w:rFonts w:cs="Arial"/>
          <w:spacing w:val="40"/>
          <w:szCs w:val="24"/>
        </w:rPr>
        <w:t xml:space="preserve"> </w:t>
      </w:r>
      <w:r w:rsidRPr="00311615">
        <w:rPr>
          <w:rFonts w:cs="Arial"/>
          <w:szCs w:val="24"/>
        </w:rPr>
        <w:t>de</w:t>
      </w:r>
      <w:r w:rsidRPr="00311615">
        <w:rPr>
          <w:rFonts w:cs="Arial"/>
          <w:spacing w:val="40"/>
          <w:szCs w:val="24"/>
        </w:rPr>
        <w:t xml:space="preserve"> </w:t>
      </w:r>
      <w:r w:rsidRPr="00311615">
        <w:rPr>
          <w:rFonts w:cs="Arial"/>
          <w:szCs w:val="24"/>
        </w:rPr>
        <w:t>ação</w:t>
      </w:r>
      <w:r w:rsidRPr="00311615">
        <w:rPr>
          <w:rFonts w:cs="Arial"/>
          <w:spacing w:val="40"/>
          <w:szCs w:val="24"/>
        </w:rPr>
        <w:t xml:space="preserve"> </w:t>
      </w:r>
      <w:r w:rsidRPr="00311615">
        <w:rPr>
          <w:rFonts w:cs="Arial"/>
          <w:szCs w:val="24"/>
        </w:rPr>
        <w:t>sobre</w:t>
      </w:r>
      <w:r w:rsidRPr="00311615">
        <w:rPr>
          <w:rFonts w:cs="Arial"/>
          <w:spacing w:val="40"/>
          <w:szCs w:val="24"/>
        </w:rPr>
        <w:t xml:space="preserve"> </w:t>
      </w:r>
      <w:r w:rsidRPr="00311615">
        <w:rPr>
          <w:rFonts w:cs="Arial"/>
          <w:szCs w:val="24"/>
        </w:rPr>
        <w:t>necessidades educativas especiais. Brasília: UNESCO, 1994.</w:t>
      </w:r>
    </w:p>
    <w:p w14:paraId="72CD5256" w14:textId="77777777" w:rsidR="00311615" w:rsidRPr="00311615" w:rsidRDefault="00311615" w:rsidP="00311615">
      <w:pPr>
        <w:spacing w:line="360" w:lineRule="auto"/>
        <w:ind w:firstLine="709"/>
        <w:rPr>
          <w:rFonts w:cs="Arial"/>
          <w:szCs w:val="24"/>
        </w:rPr>
      </w:pPr>
    </w:p>
    <w:p w14:paraId="49A8F4F6" w14:textId="77777777" w:rsidR="00CA3344" w:rsidRDefault="00311615" w:rsidP="00CA3344">
      <w:pPr>
        <w:spacing w:line="360" w:lineRule="auto"/>
        <w:rPr>
          <w:rFonts w:cs="Arial"/>
          <w:szCs w:val="24"/>
        </w:rPr>
      </w:pPr>
      <w:r w:rsidRPr="00311615">
        <w:rPr>
          <w:rFonts w:cs="Arial"/>
          <w:spacing w:val="-2"/>
          <w:szCs w:val="24"/>
        </w:rPr>
        <w:t>BUENO,</w:t>
      </w:r>
      <w:r w:rsidR="00CA3344">
        <w:rPr>
          <w:rFonts w:cs="Arial"/>
          <w:szCs w:val="24"/>
        </w:rPr>
        <w:t xml:space="preserve"> </w:t>
      </w:r>
      <w:r w:rsidRPr="00311615">
        <w:rPr>
          <w:rFonts w:cs="Arial"/>
          <w:spacing w:val="-4"/>
          <w:szCs w:val="24"/>
        </w:rPr>
        <w:t>José</w:t>
      </w:r>
      <w:r w:rsidR="00CA3344">
        <w:rPr>
          <w:rFonts w:cs="Arial"/>
          <w:szCs w:val="24"/>
        </w:rPr>
        <w:t xml:space="preserve"> </w:t>
      </w:r>
      <w:r w:rsidRPr="00311615">
        <w:rPr>
          <w:rFonts w:cs="Arial"/>
          <w:spacing w:val="-2"/>
          <w:szCs w:val="24"/>
        </w:rPr>
        <w:t>Geraldo</w:t>
      </w:r>
      <w:r w:rsidR="00CA3344">
        <w:rPr>
          <w:rFonts w:cs="Arial"/>
          <w:szCs w:val="24"/>
        </w:rPr>
        <w:t xml:space="preserve"> </w:t>
      </w:r>
      <w:r w:rsidRPr="00311615">
        <w:rPr>
          <w:rFonts w:cs="Arial"/>
          <w:spacing w:val="-2"/>
          <w:szCs w:val="24"/>
        </w:rPr>
        <w:t>Silveira.</w:t>
      </w:r>
      <w:r w:rsidR="00CA3344">
        <w:rPr>
          <w:rFonts w:cs="Arial"/>
          <w:szCs w:val="24"/>
        </w:rPr>
        <w:t xml:space="preserve"> </w:t>
      </w:r>
      <w:r w:rsidRPr="00311615">
        <w:rPr>
          <w:rFonts w:cs="Arial"/>
          <w:spacing w:val="-2"/>
          <w:szCs w:val="24"/>
        </w:rPr>
        <w:t>Educação</w:t>
      </w:r>
      <w:r w:rsidR="00CA3344">
        <w:rPr>
          <w:rFonts w:cs="Arial"/>
          <w:szCs w:val="24"/>
        </w:rPr>
        <w:t xml:space="preserve"> </w:t>
      </w:r>
      <w:r w:rsidRPr="00311615">
        <w:rPr>
          <w:rFonts w:cs="Arial"/>
          <w:spacing w:val="-2"/>
          <w:szCs w:val="24"/>
        </w:rPr>
        <w:t>especial</w:t>
      </w:r>
      <w:r w:rsidR="00CA3344">
        <w:rPr>
          <w:rFonts w:cs="Arial"/>
          <w:szCs w:val="24"/>
        </w:rPr>
        <w:t xml:space="preserve"> </w:t>
      </w:r>
      <w:r w:rsidRPr="00311615">
        <w:rPr>
          <w:rFonts w:cs="Arial"/>
          <w:spacing w:val="-2"/>
          <w:szCs w:val="24"/>
        </w:rPr>
        <w:t>brasileira:</w:t>
      </w:r>
    </w:p>
    <w:p w14:paraId="31BD42C0" w14:textId="019B9B7E" w:rsidR="00311615" w:rsidRPr="00311615" w:rsidRDefault="00311615" w:rsidP="00CA3344">
      <w:pPr>
        <w:spacing w:line="360" w:lineRule="auto"/>
        <w:rPr>
          <w:rFonts w:cs="Arial"/>
          <w:szCs w:val="24"/>
        </w:rPr>
      </w:pPr>
      <w:r w:rsidRPr="00311615">
        <w:rPr>
          <w:rFonts w:cs="Arial"/>
          <w:szCs w:val="24"/>
        </w:rPr>
        <w:t>integração/segregação</w:t>
      </w:r>
      <w:r w:rsidRPr="00311615">
        <w:rPr>
          <w:rFonts w:cs="Arial"/>
          <w:spacing w:val="-6"/>
          <w:szCs w:val="24"/>
        </w:rPr>
        <w:t xml:space="preserve"> </w:t>
      </w:r>
      <w:r w:rsidRPr="00311615">
        <w:rPr>
          <w:rFonts w:cs="Arial"/>
          <w:szCs w:val="24"/>
        </w:rPr>
        <w:t>do</w:t>
      </w:r>
      <w:r w:rsidRPr="00311615">
        <w:rPr>
          <w:rFonts w:cs="Arial"/>
          <w:spacing w:val="-6"/>
          <w:szCs w:val="24"/>
        </w:rPr>
        <w:t xml:space="preserve"> </w:t>
      </w:r>
      <w:r w:rsidRPr="00311615">
        <w:rPr>
          <w:rFonts w:cs="Arial"/>
          <w:szCs w:val="24"/>
        </w:rPr>
        <w:t>aluno</w:t>
      </w:r>
      <w:r w:rsidRPr="00311615">
        <w:rPr>
          <w:rFonts w:cs="Arial"/>
          <w:spacing w:val="-6"/>
          <w:szCs w:val="24"/>
        </w:rPr>
        <w:t xml:space="preserve"> </w:t>
      </w:r>
      <w:r w:rsidRPr="00311615">
        <w:rPr>
          <w:rFonts w:cs="Arial"/>
          <w:szCs w:val="24"/>
        </w:rPr>
        <w:t>diferente.</w:t>
      </w:r>
      <w:r w:rsidRPr="00311615">
        <w:rPr>
          <w:rFonts w:cs="Arial"/>
          <w:spacing w:val="-4"/>
          <w:szCs w:val="24"/>
        </w:rPr>
        <w:t xml:space="preserve"> </w:t>
      </w:r>
      <w:r w:rsidRPr="00311615">
        <w:rPr>
          <w:rFonts w:cs="Arial"/>
          <w:szCs w:val="24"/>
        </w:rPr>
        <w:t>São</w:t>
      </w:r>
      <w:r w:rsidRPr="00311615">
        <w:rPr>
          <w:rFonts w:cs="Arial"/>
          <w:spacing w:val="-4"/>
          <w:szCs w:val="24"/>
        </w:rPr>
        <w:t xml:space="preserve"> </w:t>
      </w:r>
      <w:r w:rsidRPr="00311615">
        <w:rPr>
          <w:rFonts w:cs="Arial"/>
          <w:szCs w:val="24"/>
        </w:rPr>
        <w:t>Paulo:</w:t>
      </w:r>
      <w:r w:rsidRPr="00311615">
        <w:rPr>
          <w:rFonts w:cs="Arial"/>
          <w:spacing w:val="-6"/>
          <w:szCs w:val="24"/>
        </w:rPr>
        <w:t xml:space="preserve"> </w:t>
      </w:r>
      <w:proofErr w:type="spellStart"/>
      <w:r w:rsidRPr="00311615">
        <w:rPr>
          <w:rFonts w:cs="Arial"/>
          <w:szCs w:val="24"/>
        </w:rPr>
        <w:t>Educ</w:t>
      </w:r>
      <w:proofErr w:type="spellEnd"/>
      <w:r w:rsidRPr="00311615">
        <w:rPr>
          <w:rFonts w:cs="Arial"/>
          <w:szCs w:val="24"/>
        </w:rPr>
        <w:t>,</w:t>
      </w:r>
      <w:r w:rsidRPr="00311615">
        <w:rPr>
          <w:rFonts w:cs="Arial"/>
          <w:spacing w:val="-4"/>
          <w:szCs w:val="24"/>
        </w:rPr>
        <w:t xml:space="preserve"> </w:t>
      </w:r>
      <w:r w:rsidRPr="00311615">
        <w:rPr>
          <w:rFonts w:cs="Arial"/>
          <w:spacing w:val="-2"/>
          <w:szCs w:val="24"/>
        </w:rPr>
        <w:t>1993.</w:t>
      </w:r>
    </w:p>
    <w:p w14:paraId="7A7B7F91" w14:textId="77777777" w:rsidR="00CA3344" w:rsidRDefault="00CA3344" w:rsidP="00CA3344">
      <w:pPr>
        <w:spacing w:line="360" w:lineRule="auto"/>
        <w:rPr>
          <w:rFonts w:cs="Arial"/>
          <w:szCs w:val="24"/>
        </w:rPr>
      </w:pPr>
    </w:p>
    <w:p w14:paraId="2843D4AA" w14:textId="71CA5714" w:rsidR="00311615" w:rsidRPr="00311615" w:rsidRDefault="00311615" w:rsidP="00CA3344">
      <w:pPr>
        <w:spacing w:line="360" w:lineRule="auto"/>
        <w:rPr>
          <w:rFonts w:cs="Arial"/>
          <w:szCs w:val="24"/>
        </w:rPr>
      </w:pPr>
      <w:r w:rsidRPr="00311615">
        <w:rPr>
          <w:rFonts w:cs="Arial"/>
          <w:szCs w:val="24"/>
        </w:rPr>
        <w:t>CARDOSO, Maria Aspectos históricos</w:t>
      </w:r>
      <w:r w:rsidRPr="00311615">
        <w:rPr>
          <w:rFonts w:cs="Arial"/>
          <w:spacing w:val="-1"/>
          <w:szCs w:val="24"/>
        </w:rPr>
        <w:t xml:space="preserve"> </w:t>
      </w:r>
      <w:r w:rsidRPr="00311615">
        <w:rPr>
          <w:rFonts w:cs="Arial"/>
          <w:szCs w:val="24"/>
        </w:rPr>
        <w:t>da</w:t>
      </w:r>
      <w:r w:rsidRPr="00311615">
        <w:rPr>
          <w:rFonts w:cs="Arial"/>
          <w:spacing w:val="-4"/>
          <w:szCs w:val="24"/>
        </w:rPr>
        <w:t xml:space="preserve"> </w:t>
      </w:r>
      <w:r w:rsidRPr="00311615">
        <w:rPr>
          <w:rFonts w:cs="Arial"/>
          <w:szCs w:val="24"/>
        </w:rPr>
        <w:t>educação</w:t>
      </w:r>
      <w:r w:rsidRPr="00311615">
        <w:rPr>
          <w:rFonts w:cs="Arial"/>
          <w:spacing w:val="-2"/>
          <w:szCs w:val="24"/>
        </w:rPr>
        <w:t xml:space="preserve"> </w:t>
      </w:r>
      <w:r w:rsidRPr="00311615">
        <w:rPr>
          <w:rFonts w:cs="Arial"/>
          <w:szCs w:val="24"/>
        </w:rPr>
        <w:t>especial: da exclusão</w:t>
      </w:r>
      <w:r w:rsidRPr="00311615">
        <w:rPr>
          <w:rFonts w:cs="Arial"/>
          <w:spacing w:val="-1"/>
          <w:szCs w:val="24"/>
        </w:rPr>
        <w:t xml:space="preserve"> </w:t>
      </w:r>
      <w:r w:rsidRPr="00311615">
        <w:rPr>
          <w:rFonts w:cs="Arial"/>
          <w:szCs w:val="24"/>
        </w:rPr>
        <w:t>à inclusão – uma longa caminhada. In: MOSQUERA, Juan.; STOBAÜS, Claus. (</w:t>
      </w:r>
      <w:proofErr w:type="spellStart"/>
      <w:r w:rsidRPr="00311615">
        <w:rPr>
          <w:rFonts w:cs="Arial"/>
          <w:szCs w:val="24"/>
        </w:rPr>
        <w:t>orgs</w:t>
      </w:r>
      <w:proofErr w:type="spellEnd"/>
      <w:r w:rsidRPr="00311615">
        <w:rPr>
          <w:rFonts w:cs="Arial"/>
          <w:szCs w:val="24"/>
        </w:rPr>
        <w:t>.). Educação especial: em direção à educação inclusiva. Porto Alegre: EDIPUCRS, 2003.</w:t>
      </w:r>
    </w:p>
    <w:p w14:paraId="4D424397" w14:textId="77777777" w:rsidR="00311615" w:rsidRPr="00311615" w:rsidRDefault="00311615" w:rsidP="00311615">
      <w:pPr>
        <w:spacing w:line="360" w:lineRule="auto"/>
        <w:ind w:firstLine="709"/>
        <w:rPr>
          <w:rFonts w:cs="Arial"/>
          <w:szCs w:val="24"/>
        </w:rPr>
      </w:pPr>
    </w:p>
    <w:p w14:paraId="0227DCCA" w14:textId="77777777" w:rsidR="00311615" w:rsidRPr="00311615" w:rsidRDefault="00311615" w:rsidP="00CA3344">
      <w:pPr>
        <w:spacing w:line="360" w:lineRule="auto"/>
        <w:rPr>
          <w:rFonts w:cs="Arial"/>
          <w:szCs w:val="24"/>
        </w:rPr>
      </w:pPr>
      <w:r w:rsidRPr="00311615">
        <w:rPr>
          <w:rFonts w:cs="Arial"/>
          <w:szCs w:val="24"/>
        </w:rPr>
        <w:t>COSTA, Margarete Terezinha de Andrade. Legislação e políticas públicas para a diversidade. 1 ed. Curitiba, PR: IESDE BRASIL S/A, 2015.</w:t>
      </w:r>
    </w:p>
    <w:p w14:paraId="4E4DD832" w14:textId="77777777" w:rsidR="00311615" w:rsidRPr="00311615" w:rsidRDefault="00311615" w:rsidP="00311615">
      <w:pPr>
        <w:spacing w:line="360" w:lineRule="auto"/>
        <w:ind w:firstLine="709"/>
        <w:rPr>
          <w:rFonts w:cs="Arial"/>
          <w:szCs w:val="24"/>
        </w:rPr>
      </w:pPr>
    </w:p>
    <w:p w14:paraId="1B6BD374" w14:textId="77777777" w:rsidR="00311615" w:rsidRPr="00311615" w:rsidRDefault="00311615" w:rsidP="00CA3344">
      <w:pPr>
        <w:spacing w:line="360" w:lineRule="auto"/>
        <w:rPr>
          <w:rFonts w:cs="Arial"/>
          <w:szCs w:val="24"/>
        </w:rPr>
      </w:pPr>
      <w:r w:rsidRPr="00311615">
        <w:rPr>
          <w:rFonts w:cs="Arial"/>
          <w:color w:val="212121"/>
          <w:szCs w:val="24"/>
        </w:rPr>
        <w:t>FONSECA, Vitor da.</w:t>
      </w:r>
      <w:r w:rsidRPr="00311615">
        <w:rPr>
          <w:rFonts w:cs="Arial"/>
          <w:color w:val="212121"/>
          <w:spacing w:val="-1"/>
          <w:szCs w:val="24"/>
        </w:rPr>
        <w:t xml:space="preserve"> </w:t>
      </w:r>
      <w:r w:rsidRPr="00311615">
        <w:rPr>
          <w:rFonts w:cs="Arial"/>
          <w:color w:val="212121"/>
          <w:szCs w:val="24"/>
        </w:rPr>
        <w:t>Introdução às dificuldades de aprendizagem. 2. ed. Porto Alegre, RS: Artes Médicas, 1995.</w:t>
      </w:r>
    </w:p>
    <w:p w14:paraId="129BD918" w14:textId="77777777" w:rsidR="00311615" w:rsidRPr="00311615" w:rsidRDefault="00311615" w:rsidP="00311615">
      <w:pPr>
        <w:spacing w:line="360" w:lineRule="auto"/>
        <w:ind w:firstLine="709"/>
        <w:rPr>
          <w:rFonts w:cs="Arial"/>
          <w:szCs w:val="24"/>
        </w:rPr>
      </w:pPr>
    </w:p>
    <w:p w14:paraId="7FE419EC" w14:textId="77777777" w:rsidR="00311615" w:rsidRPr="00311615" w:rsidRDefault="00311615" w:rsidP="00CA3344">
      <w:pPr>
        <w:spacing w:line="360" w:lineRule="auto"/>
        <w:rPr>
          <w:rFonts w:cs="Arial"/>
          <w:szCs w:val="24"/>
        </w:rPr>
      </w:pPr>
      <w:r w:rsidRPr="00311615">
        <w:rPr>
          <w:rFonts w:cs="Arial"/>
          <w:szCs w:val="24"/>
        </w:rPr>
        <w:t>PIMENTA, Selma Garrido. De professores, pesquisa e didática. Campinas, SP: Papirus, 2002 – (coleção Entre Nós Professores).</w:t>
      </w:r>
    </w:p>
    <w:p w14:paraId="6CC37961" w14:textId="77777777" w:rsidR="00311615" w:rsidRPr="00311615" w:rsidRDefault="00311615" w:rsidP="00311615">
      <w:pPr>
        <w:spacing w:line="360" w:lineRule="auto"/>
        <w:ind w:firstLine="709"/>
        <w:rPr>
          <w:rFonts w:cs="Arial"/>
          <w:szCs w:val="24"/>
        </w:rPr>
      </w:pPr>
    </w:p>
    <w:p w14:paraId="221467D0" w14:textId="77777777" w:rsidR="00311615" w:rsidRPr="00311615" w:rsidRDefault="00311615" w:rsidP="00CA3344">
      <w:pPr>
        <w:spacing w:line="360" w:lineRule="auto"/>
        <w:rPr>
          <w:rFonts w:cs="Arial"/>
          <w:szCs w:val="24"/>
        </w:rPr>
      </w:pPr>
      <w:r w:rsidRPr="00311615">
        <w:rPr>
          <w:rFonts w:cs="Arial"/>
          <w:szCs w:val="24"/>
        </w:rPr>
        <w:t xml:space="preserve">RODRIGUES, Olga Maria </w:t>
      </w:r>
      <w:proofErr w:type="spellStart"/>
      <w:r w:rsidRPr="00311615">
        <w:rPr>
          <w:rFonts w:cs="Arial"/>
          <w:szCs w:val="24"/>
        </w:rPr>
        <w:t>Piazentin</w:t>
      </w:r>
      <w:proofErr w:type="spellEnd"/>
      <w:r w:rsidRPr="00311615">
        <w:rPr>
          <w:rFonts w:cs="Arial"/>
          <w:szCs w:val="24"/>
        </w:rPr>
        <w:t xml:space="preserve"> Rolim. Educação especial: história, etiologia, conceitos e legislação vigente / Olga Maria </w:t>
      </w:r>
      <w:proofErr w:type="spellStart"/>
      <w:r w:rsidRPr="00311615">
        <w:rPr>
          <w:rFonts w:cs="Arial"/>
          <w:szCs w:val="24"/>
        </w:rPr>
        <w:t>Piazentim</w:t>
      </w:r>
      <w:proofErr w:type="spellEnd"/>
      <w:r w:rsidRPr="00311615">
        <w:rPr>
          <w:rFonts w:cs="Arial"/>
          <w:szCs w:val="24"/>
        </w:rPr>
        <w:t xml:space="preserve"> Rolim Rodrigues,</w:t>
      </w:r>
      <w:r w:rsidRPr="00311615">
        <w:rPr>
          <w:rFonts w:cs="Arial"/>
          <w:spacing w:val="40"/>
          <w:szCs w:val="24"/>
        </w:rPr>
        <w:t xml:space="preserve"> </w:t>
      </w:r>
      <w:r w:rsidRPr="00311615">
        <w:rPr>
          <w:rFonts w:cs="Arial"/>
          <w:szCs w:val="24"/>
        </w:rPr>
        <w:t>Elisandra</w:t>
      </w:r>
      <w:r w:rsidRPr="00311615">
        <w:rPr>
          <w:rFonts w:cs="Arial"/>
          <w:spacing w:val="40"/>
          <w:szCs w:val="24"/>
        </w:rPr>
        <w:t xml:space="preserve"> </w:t>
      </w:r>
      <w:r w:rsidRPr="00311615">
        <w:rPr>
          <w:rFonts w:cs="Arial"/>
          <w:szCs w:val="24"/>
        </w:rPr>
        <w:t>André</w:t>
      </w:r>
      <w:r w:rsidRPr="00311615">
        <w:rPr>
          <w:rFonts w:cs="Arial"/>
          <w:spacing w:val="40"/>
          <w:szCs w:val="24"/>
        </w:rPr>
        <w:t xml:space="preserve"> </w:t>
      </w:r>
      <w:r w:rsidRPr="00311615">
        <w:rPr>
          <w:rFonts w:cs="Arial"/>
          <w:szCs w:val="24"/>
        </w:rPr>
        <w:t>Maranhe</w:t>
      </w:r>
      <w:r w:rsidRPr="00311615">
        <w:rPr>
          <w:rFonts w:cs="Arial"/>
          <w:spacing w:val="40"/>
          <w:szCs w:val="24"/>
        </w:rPr>
        <w:t xml:space="preserve"> </w:t>
      </w:r>
      <w:r w:rsidRPr="00311615">
        <w:rPr>
          <w:rFonts w:cs="Arial"/>
          <w:szCs w:val="24"/>
        </w:rPr>
        <w:t>In:</w:t>
      </w:r>
      <w:r w:rsidRPr="00311615">
        <w:rPr>
          <w:rFonts w:cs="Arial"/>
          <w:spacing w:val="40"/>
          <w:szCs w:val="24"/>
        </w:rPr>
        <w:t xml:space="preserve"> </w:t>
      </w:r>
      <w:r w:rsidRPr="00311615">
        <w:rPr>
          <w:rFonts w:cs="Arial"/>
          <w:szCs w:val="24"/>
        </w:rPr>
        <w:t>Práticas</w:t>
      </w:r>
      <w:r w:rsidRPr="00311615">
        <w:rPr>
          <w:rFonts w:cs="Arial"/>
          <w:spacing w:val="40"/>
          <w:szCs w:val="24"/>
        </w:rPr>
        <w:t xml:space="preserve"> </w:t>
      </w:r>
      <w:r w:rsidRPr="00311615">
        <w:rPr>
          <w:rFonts w:cs="Arial"/>
          <w:szCs w:val="24"/>
        </w:rPr>
        <w:t>em</w:t>
      </w:r>
      <w:r w:rsidRPr="00311615">
        <w:rPr>
          <w:rFonts w:cs="Arial"/>
          <w:spacing w:val="40"/>
          <w:szCs w:val="24"/>
        </w:rPr>
        <w:t xml:space="preserve"> </w:t>
      </w:r>
      <w:r w:rsidRPr="00311615">
        <w:rPr>
          <w:rFonts w:cs="Arial"/>
          <w:szCs w:val="24"/>
        </w:rPr>
        <w:t>educação</w:t>
      </w:r>
      <w:r w:rsidRPr="00311615">
        <w:rPr>
          <w:rFonts w:cs="Arial"/>
          <w:spacing w:val="40"/>
          <w:szCs w:val="24"/>
        </w:rPr>
        <w:t xml:space="preserve"> </w:t>
      </w:r>
      <w:r w:rsidRPr="00311615">
        <w:rPr>
          <w:rFonts w:cs="Arial"/>
          <w:szCs w:val="24"/>
        </w:rPr>
        <w:t>especial</w:t>
      </w:r>
      <w:r w:rsidRPr="00311615">
        <w:rPr>
          <w:rFonts w:cs="Arial"/>
          <w:spacing w:val="40"/>
          <w:szCs w:val="24"/>
        </w:rPr>
        <w:t xml:space="preserve"> </w:t>
      </w:r>
      <w:r w:rsidRPr="00311615">
        <w:rPr>
          <w:rFonts w:cs="Arial"/>
          <w:szCs w:val="24"/>
        </w:rPr>
        <w:t>e</w:t>
      </w:r>
    </w:p>
    <w:p w14:paraId="2D86357D" w14:textId="77777777" w:rsidR="00311615" w:rsidRPr="00311615" w:rsidRDefault="00311615" w:rsidP="00CA3344">
      <w:pPr>
        <w:spacing w:line="360" w:lineRule="auto"/>
        <w:rPr>
          <w:rFonts w:cs="Arial"/>
          <w:szCs w:val="24"/>
        </w:rPr>
      </w:pPr>
      <w:r w:rsidRPr="00311615">
        <w:rPr>
          <w:rFonts w:cs="Arial"/>
          <w:szCs w:val="24"/>
        </w:rPr>
        <w:t xml:space="preserve">inclusiva na área da deficiência mental / Vera Lúcia Messias Fialho </w:t>
      </w:r>
      <w:proofErr w:type="spellStart"/>
      <w:r w:rsidRPr="00311615">
        <w:rPr>
          <w:rFonts w:cs="Arial"/>
          <w:szCs w:val="24"/>
        </w:rPr>
        <w:t>Capellini</w:t>
      </w:r>
      <w:proofErr w:type="spellEnd"/>
      <w:r w:rsidRPr="00311615">
        <w:rPr>
          <w:rFonts w:cs="Arial"/>
          <w:szCs w:val="24"/>
        </w:rPr>
        <w:t xml:space="preserve"> (org.). – Bauru: MEC/FC/SEE, 2008.</w:t>
      </w:r>
    </w:p>
    <w:p w14:paraId="10BEC877" w14:textId="77777777" w:rsidR="00311615" w:rsidRPr="00311615" w:rsidRDefault="00311615" w:rsidP="00311615">
      <w:pPr>
        <w:spacing w:line="360" w:lineRule="auto"/>
        <w:ind w:firstLine="709"/>
        <w:rPr>
          <w:rFonts w:cs="Arial"/>
          <w:szCs w:val="24"/>
        </w:rPr>
      </w:pPr>
    </w:p>
    <w:p w14:paraId="021D3EB9" w14:textId="77777777" w:rsidR="00311615" w:rsidRPr="00311615" w:rsidRDefault="00311615" w:rsidP="00CA3344">
      <w:pPr>
        <w:spacing w:line="360" w:lineRule="auto"/>
        <w:rPr>
          <w:rFonts w:cs="Arial"/>
          <w:szCs w:val="24"/>
        </w:rPr>
      </w:pPr>
      <w:r w:rsidRPr="00311615">
        <w:rPr>
          <w:rFonts w:cs="Arial"/>
          <w:szCs w:val="24"/>
        </w:rPr>
        <w:t>ROLDÃO, Maria do Céu. Gestão escolar: fundamentos e práticas. ME-DBE, 1999. Apud JESUS, Adriana Regina de. Currículo e educação: conceito e questões no contexto educacional. 2009.</w:t>
      </w:r>
    </w:p>
    <w:p w14:paraId="70583ACC" w14:textId="158F68BA" w:rsidR="00E25A6A" w:rsidRPr="00311615" w:rsidRDefault="00E25A6A" w:rsidP="00311615">
      <w:pPr>
        <w:spacing w:line="360" w:lineRule="auto"/>
        <w:ind w:firstLine="709"/>
        <w:rPr>
          <w:rFonts w:cs="Arial"/>
          <w:b/>
          <w:szCs w:val="24"/>
        </w:rPr>
      </w:pPr>
    </w:p>
    <w:sectPr w:rsidR="00E25A6A" w:rsidRPr="00311615" w:rsidSect="001B7638">
      <w:headerReference w:type="even" r:id="rId12"/>
      <w:headerReference w:type="default" r:id="rId13"/>
      <w:footerReference w:type="default" r:id="rId14"/>
      <w:pgSz w:w="11907" w:h="16840" w:code="9"/>
      <w:pgMar w:top="1701" w:right="1701" w:bottom="1418" w:left="1701" w:header="1134" w:footer="284" w:gutter="0"/>
      <w:cols w:space="720"/>
      <w:noEndnote/>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Data r:id="rId1"/>
  </wne:toolbars>
  <wne:acds>
    <wne:acd wne:argValue="AQAAAAAA" wne:acdName="acd0" wne:fciIndexBasedOn="0065"/>
    <wne:acd wne:argValue="AgBSAGUAcwB1AG0AbwAgAC0AIABUAGUAeAB0AG8A" wne:acdName="acd1" wne:fciIndexBasedOn="0065"/>
    <wne:acd wne:argValue="AgBQAGEAcgDhAGcAcgBhAGYAbwA=" wne:acdName="acd2" wne:fciIndexBasedOn="0065"/>
    <wne:acd wne:argValue="AgBDAGkAdABhAOcA4wBvACAATABvAG4AZwBhAA==" wne:acdName="acd3" wne:fciIndexBasedOn="0065"/>
    <wne:acd wne:argValue="AgBBAGwA7QBuAGUAYQA=" wne:acdName="acd4" wne:fciIndexBasedOn="0065"/>
    <wne:acd wne:argValue="AgBTAHUAYgBhAGwA7QBuAGUAYQA=" wne:acdName="acd5" wne:fciIndexBasedOn="0065"/>
    <wne:acd wne:argValue="AgBSAGUAZgBlAHIA6gBuAGMAaQBhAHMA" wne:acdName="acd6" wne:fciIndexBasedOn="0065"/>
    <wne:acd wne:argValue="AgBUAGUAeAB0AG8AIAAtACAAVABhAGIAZQBsAGEAIABlACAAUQB1AGEAZAByAG8A" wne:acdName="acd7" wne:fciIndexBasedOn="0065"/>
    <wne:acd wne:argValue="AQAAAAEA" wne:acdName="acd8" wne:fciIndexBasedOn="0065"/>
    <wne:acd wne:argValue="AQAAAAIA" wne:acdName="acd9" wne:fciIndexBasedOn="0065"/>
    <wne:acd wne:argValue="AQAAAAMA" wne:acdName="acd10" wne:fciIndexBasedOn="0065"/>
    <wne:acd wne:argValue="AQAAAAQA" wne:acdName="acd11" wne:fciIndexBasedOn="0065"/>
    <wne:acd wne:argValue="AQAAAAUA" wne:acdName="acd12" wne:fciIndexBasedOn="0065"/>
    <wne:acd wne:argValue="AQAAAAYA" wne:acdName="acd13" wne:fciIndexBasedOn="0065"/>
    <wne:acd wne:argValue="AgBUAGkAdAB1AGwAbwAgAGQAZQAgAEcAcgDhAGYAaQBjAG8A" wne:acdName="acd14" wne:fciIndexBasedOn="0065"/>
    <wne:acd wne:argValue="AgBUAO0AdAB1AGwAbwAgAGQAZQAgAEYAaQBnAHUAcgBhAA==" wne:acdName="acd15" wne:fciIndexBasedOn="0065"/>
    <wne:acd wne:argValue="AgBUAGkAdAB1AGwAbwAgAGQAZQAgAFEAdQBhAGQAcgBvAA==" wne:acdName="acd16" wne:fciIndexBasedOn="0065"/>
    <wne:acd wne:argValue="AgBUAGkAdAB1AGwAbwAgAGQAZQAgAFQAYQBiAGUAbABhAA==" wne:acdName="acd17" wne:fciIndexBasedOn="0065"/>
    <wne:acd wne:argValue="AgBGAG8AbgB0AGUA" wne:acdName="acd18" wne:fciIndexBasedOn="0065"/>
    <wne:acd wne:argValue="AgBUAGkAdAB1AGwAbwAgAEEAcADqAG4AZABpAGMAZQAgAGUAIABBAG4AZQB4AG8A" wne:acdName="acd19" wne:fciIndexBasedOn="0065"/>
    <wne:acd wne:argValue="AgBGAGkAZwB1AHIAYQAgAG8AdQAgAEcAcgDhAGYAaQBjAG8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6B67B" w14:textId="77777777" w:rsidR="005D74B9" w:rsidRDefault="005D74B9">
      <w:r>
        <w:separator/>
      </w:r>
    </w:p>
    <w:p w14:paraId="4EF3434E" w14:textId="77777777" w:rsidR="005D74B9" w:rsidRDefault="005D74B9"/>
    <w:p w14:paraId="6569F122" w14:textId="77777777" w:rsidR="005D74B9" w:rsidRDefault="005D74B9"/>
  </w:endnote>
  <w:endnote w:type="continuationSeparator" w:id="0">
    <w:p w14:paraId="435DACEB" w14:textId="77777777" w:rsidR="005D74B9" w:rsidRDefault="005D74B9">
      <w:r>
        <w:continuationSeparator/>
      </w:r>
    </w:p>
    <w:p w14:paraId="7BBF84AA" w14:textId="77777777" w:rsidR="005D74B9" w:rsidRDefault="005D74B9"/>
    <w:p w14:paraId="7D517107" w14:textId="77777777" w:rsidR="005D74B9" w:rsidRDefault="005D7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AA5A" w14:textId="77777777" w:rsidR="001276BD" w:rsidRPr="009109E6" w:rsidRDefault="001276BD" w:rsidP="009109E6">
    <w:pPr>
      <w:pStyle w:val="Rodap"/>
      <w:spacing w:line="276" w:lineRule="auto"/>
      <w:jc w:val="center"/>
      <w:rPr>
        <w:rFonts w:ascii="Times New Roman" w:hAnsi="Times New Roman"/>
        <w:szCs w:val="24"/>
      </w:rPr>
    </w:pPr>
  </w:p>
  <w:p w14:paraId="57B725A5" w14:textId="77777777" w:rsidR="001276BD" w:rsidRPr="009109E6" w:rsidRDefault="001276BD" w:rsidP="009109E6">
    <w:pPr>
      <w:spacing w:line="276" w:lineRule="auto"/>
      <w:rPr>
        <w:rFonts w:ascii="Times New Roman" w:hAnsi="Times New Roman"/>
        <w:szCs w:val="24"/>
      </w:rPr>
    </w:pPr>
  </w:p>
  <w:p w14:paraId="48F76549" w14:textId="77777777" w:rsidR="001276BD" w:rsidRPr="009109E6" w:rsidRDefault="001276BD" w:rsidP="009109E6">
    <w:pPr>
      <w:pStyle w:val="Rodap"/>
      <w:spacing w:line="276" w:lineRule="auto"/>
      <w:rPr>
        <w:rFonts w:ascii="Times New Roma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DC62" w14:textId="77777777" w:rsidR="005D74B9" w:rsidRDefault="005D74B9">
      <w:r>
        <w:separator/>
      </w:r>
    </w:p>
  </w:footnote>
  <w:footnote w:type="continuationSeparator" w:id="0">
    <w:p w14:paraId="0823CC97" w14:textId="77777777" w:rsidR="005D74B9" w:rsidRDefault="005D74B9">
      <w:r>
        <w:continuationSeparator/>
      </w:r>
    </w:p>
    <w:p w14:paraId="606C70C7" w14:textId="77777777" w:rsidR="005D74B9" w:rsidRDefault="005D74B9"/>
    <w:p w14:paraId="3B2F7DC7" w14:textId="77777777" w:rsidR="005D74B9" w:rsidRDefault="005D74B9"/>
  </w:footnote>
  <w:footnote w:id="1">
    <w:p w14:paraId="36FBE93E" w14:textId="77777777" w:rsidR="00311615" w:rsidRPr="001F24AA" w:rsidRDefault="00311615" w:rsidP="00311615">
      <w:pPr>
        <w:pStyle w:val="Textodenotaderodap"/>
      </w:pPr>
      <w:r w:rsidRPr="001F24AA">
        <w:rPr>
          <w:rStyle w:val="Refdenotaderodap"/>
        </w:rPr>
        <w:footnoteRef/>
      </w:r>
      <w:r w:rsidRPr="001F24AA">
        <w:t xml:space="preserve"> </w:t>
      </w:r>
      <w:hyperlink r:id="rId1">
        <w:r w:rsidRPr="001F24AA">
          <w:rPr>
            <w:spacing w:val="-2"/>
            <w:sz w:val="22"/>
          </w:rPr>
          <w:t>rosimeremariaquirino2@gmail.com</w:t>
        </w:r>
      </w:hyperlink>
    </w:p>
  </w:footnote>
  <w:footnote w:id="2">
    <w:p w14:paraId="792FC58A" w14:textId="77777777" w:rsidR="00311615" w:rsidRPr="006B3B08" w:rsidRDefault="00311615" w:rsidP="00311615">
      <w:pPr>
        <w:pStyle w:val="Textodenotaderodap"/>
      </w:pPr>
      <w:r w:rsidRPr="001F24AA">
        <w:rPr>
          <w:rStyle w:val="Refdenotaderodap"/>
        </w:rPr>
        <w:footnoteRef/>
      </w:r>
      <w:r w:rsidRPr="001F24AA">
        <w:t xml:space="preserve"> </w:t>
      </w:r>
      <w:hyperlink r:id="rId2">
        <w:r w:rsidRPr="001F24AA">
          <w:rPr>
            <w:spacing w:val="-2"/>
            <w:sz w:val="22"/>
          </w:rPr>
          <w:t>grasiellastefany@gmail.com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907E0" w14:textId="77777777" w:rsidR="00981652" w:rsidRDefault="00981652"/>
  <w:p w14:paraId="3380037A" w14:textId="77777777" w:rsidR="00981652" w:rsidRDefault="009816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2E93" w14:textId="08249CCC" w:rsidR="001276BD" w:rsidRPr="009109E6" w:rsidRDefault="001276BD" w:rsidP="009109E6">
    <w:pPr>
      <w:pStyle w:val="Cabealho"/>
      <w:spacing w:line="276" w:lineRule="auto"/>
      <w:jc w:val="center"/>
      <w:rPr>
        <w:rFonts w:ascii="Times New Roman" w:hAnsi="Times New Roman"/>
        <w:sz w:val="16"/>
        <w:szCs w:val="16"/>
      </w:rPr>
    </w:pPr>
    <w:bookmarkStart w:id="4" w:name="_Hlk203138950"/>
    <w:bookmarkStart w:id="5" w:name="_Hlk203138951"/>
    <w:bookmarkStart w:id="6" w:name="_Hlk205209797"/>
    <w:bookmarkStart w:id="7" w:name="_Hlk205209798"/>
    <w:r w:rsidRPr="009109E6">
      <w:rPr>
        <w:rFonts w:ascii="Times New Roman" w:hAnsi="Times New Roman"/>
        <w:sz w:val="16"/>
        <w:szCs w:val="16"/>
      </w:rPr>
      <w:t xml:space="preserve">ISCI Revista Científica - </w:t>
    </w:r>
    <w:r w:rsidR="005906FB">
      <w:rPr>
        <w:rFonts w:ascii="Times New Roman" w:hAnsi="Times New Roman"/>
        <w:sz w:val="16"/>
        <w:szCs w:val="16"/>
      </w:rPr>
      <w:t>7</w:t>
    </w:r>
    <w:r w:rsidR="00777A80">
      <w:rPr>
        <w:rFonts w:ascii="Times New Roman" w:hAnsi="Times New Roman"/>
        <w:sz w:val="16"/>
        <w:szCs w:val="16"/>
      </w:rPr>
      <w:t>2</w:t>
    </w:r>
    <w:r w:rsidRPr="009109E6">
      <w:rPr>
        <w:rFonts w:ascii="Times New Roman" w:hAnsi="Times New Roman"/>
        <w:sz w:val="16"/>
        <w:szCs w:val="16"/>
      </w:rPr>
      <w:t>ª Edição | Volume 1</w:t>
    </w:r>
    <w:r w:rsidR="00DE49B6">
      <w:rPr>
        <w:rFonts w:ascii="Times New Roman" w:hAnsi="Times New Roman"/>
        <w:sz w:val="16"/>
        <w:szCs w:val="16"/>
      </w:rPr>
      <w:t>3</w:t>
    </w:r>
    <w:r w:rsidRPr="009109E6">
      <w:rPr>
        <w:rFonts w:ascii="Times New Roman" w:hAnsi="Times New Roman"/>
        <w:sz w:val="16"/>
        <w:szCs w:val="16"/>
      </w:rPr>
      <w:t xml:space="preserve"> | Número </w:t>
    </w:r>
    <w:r w:rsidR="00777A80">
      <w:rPr>
        <w:rFonts w:ascii="Times New Roman" w:hAnsi="Times New Roman"/>
        <w:sz w:val="16"/>
        <w:szCs w:val="16"/>
      </w:rPr>
      <w:t>5</w:t>
    </w:r>
    <w:r w:rsidRPr="009109E6">
      <w:rPr>
        <w:rFonts w:ascii="Times New Roman" w:hAnsi="Times New Roman"/>
        <w:sz w:val="16"/>
        <w:szCs w:val="16"/>
      </w:rPr>
      <w:t xml:space="preserve"> | </w:t>
    </w:r>
    <w:r w:rsidR="00777A80">
      <w:rPr>
        <w:rFonts w:ascii="Times New Roman" w:hAnsi="Times New Roman"/>
        <w:sz w:val="16"/>
        <w:szCs w:val="16"/>
      </w:rPr>
      <w:t>maio</w:t>
    </w:r>
    <w:r w:rsidRPr="009109E6">
      <w:rPr>
        <w:rFonts w:ascii="Times New Roman" w:hAnsi="Times New Roman"/>
        <w:sz w:val="16"/>
        <w:szCs w:val="16"/>
      </w:rPr>
      <w:t>/202</w:t>
    </w:r>
    <w:r w:rsidR="00DE49B6">
      <w:rPr>
        <w:rFonts w:ascii="Times New Roman" w:hAnsi="Times New Roman"/>
        <w:sz w:val="16"/>
        <w:szCs w:val="16"/>
      </w:rPr>
      <w:t>6</w:t>
    </w:r>
  </w:p>
  <w:p w14:paraId="29C8675D" w14:textId="77777777" w:rsidR="001276BD" w:rsidRPr="009109E6" w:rsidRDefault="001276BD" w:rsidP="009109E6">
    <w:pPr>
      <w:spacing w:line="276" w:lineRule="auto"/>
      <w:rPr>
        <w:rFonts w:ascii="Times New Roman" w:hAnsi="Times New Roman"/>
        <w:sz w:val="16"/>
        <w:szCs w:val="16"/>
      </w:rPr>
    </w:pPr>
  </w:p>
  <w:p w14:paraId="1B207691" w14:textId="77777777" w:rsidR="00981652" w:rsidRPr="009109E6" w:rsidRDefault="00981652" w:rsidP="009109E6">
    <w:pPr>
      <w:spacing w:line="276" w:lineRule="auto"/>
      <w:rPr>
        <w:rFonts w:ascii="Times New Roman" w:hAnsi="Times New Roman"/>
        <w:sz w:val="16"/>
        <w:szCs w:val="16"/>
      </w:rPr>
    </w:pPr>
  </w:p>
  <w:bookmarkEnd w:id="4"/>
  <w:bookmarkEnd w:id="5"/>
  <w:bookmarkEnd w:id="6"/>
  <w:bookmarkEnd w:id="7"/>
  <w:p w14:paraId="6012BBC5" w14:textId="77777777" w:rsidR="001276BD" w:rsidRPr="009109E6" w:rsidRDefault="001276BD" w:rsidP="009109E6">
    <w:pPr>
      <w:spacing w:line="276" w:lineRule="auto"/>
      <w:rPr>
        <w:rFonts w:ascii="Times New Roman" w:hAnsi="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424BC"/>
    <w:multiLevelType w:val="hybridMultilevel"/>
    <w:tmpl w:val="0302A98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2FB45194"/>
    <w:multiLevelType w:val="multilevel"/>
    <w:tmpl w:val="B2DA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146C85"/>
    <w:multiLevelType w:val="hybridMultilevel"/>
    <w:tmpl w:val="DAC0A978"/>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3" w15:restartNumberingAfterBreak="0">
    <w:nsid w:val="382E72E9"/>
    <w:multiLevelType w:val="hybridMultilevel"/>
    <w:tmpl w:val="F8D8FDB0"/>
    <w:lvl w:ilvl="0" w:tplc="2BEA2FEA">
      <w:start w:val="1"/>
      <w:numFmt w:val="lowerLetter"/>
      <w:pStyle w:val="Alnea"/>
      <w:lvlText w:val="%1)"/>
      <w:lvlJc w:val="left"/>
      <w:pPr>
        <w:tabs>
          <w:tab w:val="num" w:pos="2132"/>
        </w:tabs>
        <w:ind w:left="2132" w:hanging="431"/>
      </w:pPr>
      <w:rPr>
        <w:rFonts w:ascii="Arial" w:hAnsi="Arial" w:hint="default"/>
        <w:b w:val="0"/>
        <w:i w:val="0"/>
        <w:sz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3ACD1032"/>
    <w:multiLevelType w:val="hybridMultilevel"/>
    <w:tmpl w:val="2CD8C3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038622F"/>
    <w:multiLevelType w:val="multilevel"/>
    <w:tmpl w:val="19C636F0"/>
    <w:lvl w:ilvl="0">
      <w:start w:val="1"/>
      <w:numFmt w:val="decimal"/>
      <w:lvlText w:val="%1"/>
      <w:lvlJc w:val="left"/>
      <w:pPr>
        <w:tabs>
          <w:tab w:val="num" w:pos="360"/>
        </w:tabs>
        <w:ind w:left="227" w:hanging="227"/>
      </w:pPr>
      <w:rPr>
        <w:rFonts w:ascii="Arial" w:hAnsi="Arial" w:hint="default"/>
        <w:b/>
        <w:i w:val="0"/>
        <w:sz w:val="24"/>
      </w:rPr>
    </w:lvl>
    <w:lvl w:ilvl="1">
      <w:start w:val="1"/>
      <w:numFmt w:val="decimal"/>
      <w:lvlText w:val="%1.%2"/>
      <w:lvlJc w:val="left"/>
      <w:pPr>
        <w:tabs>
          <w:tab w:val="num" w:pos="431"/>
        </w:tabs>
        <w:ind w:left="431" w:hanging="431"/>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080"/>
        </w:tabs>
        <w:ind w:left="227" w:hanging="227"/>
      </w:pPr>
      <w:rPr>
        <w:rFonts w:hint="default"/>
      </w:rPr>
    </w:lvl>
    <w:lvl w:ilvl="4">
      <w:start w:val="1"/>
      <w:numFmt w:val="decimal"/>
      <w:pStyle w:val="Ttulo5"/>
      <w:lvlText w:val="%1.%2.%3.%4.%5"/>
      <w:lvlJc w:val="left"/>
      <w:pPr>
        <w:tabs>
          <w:tab w:val="num" w:pos="1080"/>
        </w:tabs>
        <w:ind w:left="227" w:hanging="22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2783AB7"/>
    <w:multiLevelType w:val="hybridMultilevel"/>
    <w:tmpl w:val="594084D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46544E7E"/>
    <w:multiLevelType w:val="singleLevel"/>
    <w:tmpl w:val="470AAC86"/>
    <w:lvl w:ilvl="0">
      <w:start w:val="1"/>
      <w:numFmt w:val="bullet"/>
      <w:pStyle w:val="Subalnea"/>
      <w:lvlText w:val="-"/>
      <w:lvlJc w:val="left"/>
      <w:pPr>
        <w:tabs>
          <w:tab w:val="num" w:pos="2529"/>
        </w:tabs>
        <w:ind w:left="2529" w:hanging="397"/>
      </w:pPr>
      <w:rPr>
        <w:rFonts w:ascii="Times New Roman" w:eastAsia="Times New Roman" w:hAnsi="Times New Roman" w:cs="Times New Roman" w:hint="default"/>
      </w:rPr>
    </w:lvl>
  </w:abstractNum>
  <w:abstractNum w:abstractNumId="8" w15:restartNumberingAfterBreak="0">
    <w:nsid w:val="4B5F36D3"/>
    <w:multiLevelType w:val="singleLevel"/>
    <w:tmpl w:val="5F248726"/>
    <w:lvl w:ilvl="0">
      <w:start w:val="1"/>
      <w:numFmt w:val="lowerLetter"/>
      <w:lvlText w:val="%1)"/>
      <w:lvlJc w:val="left"/>
      <w:pPr>
        <w:tabs>
          <w:tab w:val="num" w:pos="2132"/>
        </w:tabs>
        <w:ind w:left="2132" w:hanging="431"/>
      </w:pPr>
      <w:rPr>
        <w:rFonts w:ascii="Arial" w:hAnsi="Arial" w:hint="default"/>
        <w:sz w:val="24"/>
      </w:rPr>
    </w:lvl>
  </w:abstractNum>
  <w:abstractNum w:abstractNumId="9" w15:restartNumberingAfterBreak="0">
    <w:nsid w:val="55381B24"/>
    <w:multiLevelType w:val="hybridMultilevel"/>
    <w:tmpl w:val="BEF8C6BA"/>
    <w:lvl w:ilvl="0" w:tplc="04160001">
      <w:start w:val="1"/>
      <w:numFmt w:val="bullet"/>
      <w:lvlText w:val=""/>
      <w:lvlJc w:val="left"/>
      <w:pPr>
        <w:ind w:left="3141" w:hanging="360"/>
      </w:pPr>
      <w:rPr>
        <w:rFonts w:ascii="Symbol" w:hAnsi="Symbol" w:hint="default"/>
      </w:rPr>
    </w:lvl>
    <w:lvl w:ilvl="1" w:tplc="04160003" w:tentative="1">
      <w:start w:val="1"/>
      <w:numFmt w:val="bullet"/>
      <w:lvlText w:val="o"/>
      <w:lvlJc w:val="left"/>
      <w:pPr>
        <w:ind w:left="3861" w:hanging="360"/>
      </w:pPr>
      <w:rPr>
        <w:rFonts w:ascii="Courier New" w:hAnsi="Courier New" w:cs="Courier New" w:hint="default"/>
      </w:rPr>
    </w:lvl>
    <w:lvl w:ilvl="2" w:tplc="04160005" w:tentative="1">
      <w:start w:val="1"/>
      <w:numFmt w:val="bullet"/>
      <w:lvlText w:val=""/>
      <w:lvlJc w:val="left"/>
      <w:pPr>
        <w:ind w:left="4581" w:hanging="360"/>
      </w:pPr>
      <w:rPr>
        <w:rFonts w:ascii="Wingdings" w:hAnsi="Wingdings" w:hint="default"/>
      </w:rPr>
    </w:lvl>
    <w:lvl w:ilvl="3" w:tplc="04160001" w:tentative="1">
      <w:start w:val="1"/>
      <w:numFmt w:val="bullet"/>
      <w:lvlText w:val=""/>
      <w:lvlJc w:val="left"/>
      <w:pPr>
        <w:ind w:left="5301" w:hanging="360"/>
      </w:pPr>
      <w:rPr>
        <w:rFonts w:ascii="Symbol" w:hAnsi="Symbol" w:hint="default"/>
      </w:rPr>
    </w:lvl>
    <w:lvl w:ilvl="4" w:tplc="04160003" w:tentative="1">
      <w:start w:val="1"/>
      <w:numFmt w:val="bullet"/>
      <w:lvlText w:val="o"/>
      <w:lvlJc w:val="left"/>
      <w:pPr>
        <w:ind w:left="6021" w:hanging="360"/>
      </w:pPr>
      <w:rPr>
        <w:rFonts w:ascii="Courier New" w:hAnsi="Courier New" w:cs="Courier New" w:hint="default"/>
      </w:rPr>
    </w:lvl>
    <w:lvl w:ilvl="5" w:tplc="04160005" w:tentative="1">
      <w:start w:val="1"/>
      <w:numFmt w:val="bullet"/>
      <w:lvlText w:val=""/>
      <w:lvlJc w:val="left"/>
      <w:pPr>
        <w:ind w:left="6741" w:hanging="360"/>
      </w:pPr>
      <w:rPr>
        <w:rFonts w:ascii="Wingdings" w:hAnsi="Wingdings" w:hint="default"/>
      </w:rPr>
    </w:lvl>
    <w:lvl w:ilvl="6" w:tplc="04160001" w:tentative="1">
      <w:start w:val="1"/>
      <w:numFmt w:val="bullet"/>
      <w:lvlText w:val=""/>
      <w:lvlJc w:val="left"/>
      <w:pPr>
        <w:ind w:left="7461" w:hanging="360"/>
      </w:pPr>
      <w:rPr>
        <w:rFonts w:ascii="Symbol" w:hAnsi="Symbol" w:hint="default"/>
      </w:rPr>
    </w:lvl>
    <w:lvl w:ilvl="7" w:tplc="04160003" w:tentative="1">
      <w:start w:val="1"/>
      <w:numFmt w:val="bullet"/>
      <w:lvlText w:val="o"/>
      <w:lvlJc w:val="left"/>
      <w:pPr>
        <w:ind w:left="8181" w:hanging="360"/>
      </w:pPr>
      <w:rPr>
        <w:rFonts w:ascii="Courier New" w:hAnsi="Courier New" w:cs="Courier New" w:hint="default"/>
      </w:rPr>
    </w:lvl>
    <w:lvl w:ilvl="8" w:tplc="04160005" w:tentative="1">
      <w:start w:val="1"/>
      <w:numFmt w:val="bullet"/>
      <w:lvlText w:val=""/>
      <w:lvlJc w:val="left"/>
      <w:pPr>
        <w:ind w:left="8901" w:hanging="360"/>
      </w:pPr>
      <w:rPr>
        <w:rFonts w:ascii="Wingdings" w:hAnsi="Wingdings" w:hint="default"/>
      </w:rPr>
    </w:lvl>
  </w:abstractNum>
  <w:abstractNum w:abstractNumId="10" w15:restartNumberingAfterBreak="0">
    <w:nsid w:val="583A00E0"/>
    <w:multiLevelType w:val="hybridMultilevel"/>
    <w:tmpl w:val="631EF6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5AF64C74"/>
    <w:multiLevelType w:val="hybridMultilevel"/>
    <w:tmpl w:val="82381076"/>
    <w:lvl w:ilvl="0" w:tplc="EA045D70">
      <w:start w:val="1"/>
      <w:numFmt w:val="bullet"/>
      <w:lvlText w:val="•"/>
      <w:lvlJc w:val="left"/>
      <w:pPr>
        <w:tabs>
          <w:tab w:val="num" w:pos="720"/>
        </w:tabs>
        <w:ind w:left="720" w:hanging="360"/>
      </w:pPr>
      <w:rPr>
        <w:rFonts w:ascii="Times New Roman" w:hAnsi="Times New Roman" w:hint="default"/>
      </w:rPr>
    </w:lvl>
    <w:lvl w:ilvl="1" w:tplc="1ADCF070" w:tentative="1">
      <w:start w:val="1"/>
      <w:numFmt w:val="bullet"/>
      <w:lvlText w:val="•"/>
      <w:lvlJc w:val="left"/>
      <w:pPr>
        <w:tabs>
          <w:tab w:val="num" w:pos="1440"/>
        </w:tabs>
        <w:ind w:left="1440" w:hanging="360"/>
      </w:pPr>
      <w:rPr>
        <w:rFonts w:ascii="Times New Roman" w:hAnsi="Times New Roman" w:hint="default"/>
      </w:rPr>
    </w:lvl>
    <w:lvl w:ilvl="2" w:tplc="7F02CD36" w:tentative="1">
      <w:start w:val="1"/>
      <w:numFmt w:val="bullet"/>
      <w:lvlText w:val="•"/>
      <w:lvlJc w:val="left"/>
      <w:pPr>
        <w:tabs>
          <w:tab w:val="num" w:pos="2160"/>
        </w:tabs>
        <w:ind w:left="2160" w:hanging="360"/>
      </w:pPr>
      <w:rPr>
        <w:rFonts w:ascii="Times New Roman" w:hAnsi="Times New Roman" w:hint="default"/>
      </w:rPr>
    </w:lvl>
    <w:lvl w:ilvl="3" w:tplc="49B061F0" w:tentative="1">
      <w:start w:val="1"/>
      <w:numFmt w:val="bullet"/>
      <w:lvlText w:val="•"/>
      <w:lvlJc w:val="left"/>
      <w:pPr>
        <w:tabs>
          <w:tab w:val="num" w:pos="2880"/>
        </w:tabs>
        <w:ind w:left="2880" w:hanging="360"/>
      </w:pPr>
      <w:rPr>
        <w:rFonts w:ascii="Times New Roman" w:hAnsi="Times New Roman" w:hint="default"/>
      </w:rPr>
    </w:lvl>
    <w:lvl w:ilvl="4" w:tplc="BB68119C" w:tentative="1">
      <w:start w:val="1"/>
      <w:numFmt w:val="bullet"/>
      <w:lvlText w:val="•"/>
      <w:lvlJc w:val="left"/>
      <w:pPr>
        <w:tabs>
          <w:tab w:val="num" w:pos="3600"/>
        </w:tabs>
        <w:ind w:left="3600" w:hanging="360"/>
      </w:pPr>
      <w:rPr>
        <w:rFonts w:ascii="Times New Roman" w:hAnsi="Times New Roman" w:hint="default"/>
      </w:rPr>
    </w:lvl>
    <w:lvl w:ilvl="5" w:tplc="1298D912" w:tentative="1">
      <w:start w:val="1"/>
      <w:numFmt w:val="bullet"/>
      <w:lvlText w:val="•"/>
      <w:lvlJc w:val="left"/>
      <w:pPr>
        <w:tabs>
          <w:tab w:val="num" w:pos="4320"/>
        </w:tabs>
        <w:ind w:left="4320" w:hanging="360"/>
      </w:pPr>
      <w:rPr>
        <w:rFonts w:ascii="Times New Roman" w:hAnsi="Times New Roman" w:hint="default"/>
      </w:rPr>
    </w:lvl>
    <w:lvl w:ilvl="6" w:tplc="23D4EB94" w:tentative="1">
      <w:start w:val="1"/>
      <w:numFmt w:val="bullet"/>
      <w:lvlText w:val="•"/>
      <w:lvlJc w:val="left"/>
      <w:pPr>
        <w:tabs>
          <w:tab w:val="num" w:pos="5040"/>
        </w:tabs>
        <w:ind w:left="5040" w:hanging="360"/>
      </w:pPr>
      <w:rPr>
        <w:rFonts w:ascii="Times New Roman" w:hAnsi="Times New Roman" w:hint="default"/>
      </w:rPr>
    </w:lvl>
    <w:lvl w:ilvl="7" w:tplc="1D1E820C" w:tentative="1">
      <w:start w:val="1"/>
      <w:numFmt w:val="bullet"/>
      <w:lvlText w:val="•"/>
      <w:lvlJc w:val="left"/>
      <w:pPr>
        <w:tabs>
          <w:tab w:val="num" w:pos="5760"/>
        </w:tabs>
        <w:ind w:left="5760" w:hanging="360"/>
      </w:pPr>
      <w:rPr>
        <w:rFonts w:ascii="Times New Roman" w:hAnsi="Times New Roman" w:hint="default"/>
      </w:rPr>
    </w:lvl>
    <w:lvl w:ilvl="8" w:tplc="89ECA1C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C8E7027"/>
    <w:multiLevelType w:val="multilevel"/>
    <w:tmpl w:val="50ECF1F8"/>
    <w:lvl w:ilvl="0">
      <w:start w:val="1"/>
      <w:numFmt w:val="decimal"/>
      <w:pStyle w:val="Ttulo1"/>
      <w:lvlText w:val="%1"/>
      <w:lvlJc w:val="left"/>
      <w:pPr>
        <w:ind w:left="36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B43447"/>
    <w:multiLevelType w:val="hybridMultilevel"/>
    <w:tmpl w:val="8B7239F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6997210D"/>
    <w:multiLevelType w:val="singleLevel"/>
    <w:tmpl w:val="04C2CF76"/>
    <w:lvl w:ilvl="0">
      <w:start w:val="1"/>
      <w:numFmt w:val="decimal"/>
      <w:lvlText w:val="%1."/>
      <w:lvlJc w:val="left"/>
      <w:pPr>
        <w:tabs>
          <w:tab w:val="num" w:pos="2132"/>
        </w:tabs>
        <w:ind w:left="2132" w:hanging="431"/>
      </w:pPr>
      <w:rPr>
        <w:rFonts w:ascii="Arial" w:hAnsi="Arial" w:hint="default"/>
        <w:sz w:val="24"/>
      </w:rPr>
    </w:lvl>
  </w:abstractNum>
  <w:abstractNum w:abstractNumId="15" w15:restartNumberingAfterBreak="0">
    <w:nsid w:val="6A8D6F93"/>
    <w:multiLevelType w:val="hybridMultilevel"/>
    <w:tmpl w:val="42AE67D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15:restartNumberingAfterBreak="0">
    <w:nsid w:val="71D6633D"/>
    <w:multiLevelType w:val="hybridMultilevel"/>
    <w:tmpl w:val="C0DAF038"/>
    <w:lvl w:ilvl="0" w:tplc="414EC7D6">
      <w:start w:val="1"/>
      <w:numFmt w:val="bullet"/>
      <w:lvlText w:val=""/>
      <w:lvlJc w:val="left"/>
      <w:pPr>
        <w:ind w:left="1429" w:hanging="360"/>
      </w:pPr>
      <w:rPr>
        <w:rFonts w:ascii="Symbol" w:hAnsi="Symbol" w:hint="default"/>
        <w:color w:val="auto"/>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7" w15:restartNumberingAfterBreak="0">
    <w:nsid w:val="73AB311A"/>
    <w:multiLevelType w:val="multilevel"/>
    <w:tmpl w:val="FDA8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6B0E69"/>
    <w:multiLevelType w:val="hybridMultilevel"/>
    <w:tmpl w:val="8C7ABDEC"/>
    <w:lvl w:ilvl="0" w:tplc="04160011">
      <w:start w:val="1"/>
      <w:numFmt w:val="decimal"/>
      <w:lvlText w:val="%1)"/>
      <w:lvlJc w:val="left"/>
      <w:pPr>
        <w:ind w:left="720" w:hanging="360"/>
      </w:pPr>
    </w:lvl>
    <w:lvl w:ilvl="1" w:tplc="B12C5246">
      <w:start w:val="1"/>
      <w:numFmt w:val="decimal"/>
      <w:lvlText w:val="%2)"/>
      <w:lvlJc w:val="left"/>
      <w:pPr>
        <w:ind w:left="1440" w:hanging="360"/>
      </w:pPr>
      <w:rPr>
        <w:rFonts w:ascii="Calibri" w:eastAsia="Times New Roman" w:hAnsi="Calibri" w:cs="Times New Roman"/>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1542671219">
    <w:abstractNumId w:val="7"/>
  </w:num>
  <w:num w:numId="2" w16cid:durableId="202599680">
    <w:abstractNumId w:val="5"/>
  </w:num>
  <w:num w:numId="3" w16cid:durableId="230581030">
    <w:abstractNumId w:val="3"/>
  </w:num>
  <w:num w:numId="4" w16cid:durableId="796603497">
    <w:abstractNumId w:val="8"/>
  </w:num>
  <w:num w:numId="5" w16cid:durableId="2111314511">
    <w:abstractNumId w:val="14"/>
  </w:num>
  <w:num w:numId="6" w16cid:durableId="277610910">
    <w:abstractNumId w:val="3"/>
    <w:lvlOverride w:ilvl="0">
      <w:startOverride w:val="1"/>
    </w:lvlOverride>
  </w:num>
  <w:num w:numId="7" w16cid:durableId="682174537">
    <w:abstractNumId w:val="7"/>
  </w:num>
  <w:num w:numId="8" w16cid:durableId="1116027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36690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0940635">
    <w:abstractNumId w:val="11"/>
  </w:num>
  <w:num w:numId="11" w16cid:durableId="1980456299">
    <w:abstractNumId w:val="12"/>
  </w:num>
  <w:num w:numId="12" w16cid:durableId="63265348">
    <w:abstractNumId w:val="18"/>
  </w:num>
  <w:num w:numId="13" w16cid:durableId="1808425179">
    <w:abstractNumId w:val="13"/>
  </w:num>
  <w:num w:numId="14" w16cid:durableId="1091514588">
    <w:abstractNumId w:val="0"/>
  </w:num>
  <w:num w:numId="15" w16cid:durableId="1832864304">
    <w:abstractNumId w:val="16"/>
  </w:num>
  <w:num w:numId="16" w16cid:durableId="451943628">
    <w:abstractNumId w:val="17"/>
  </w:num>
  <w:num w:numId="17" w16cid:durableId="2081780769">
    <w:abstractNumId w:val="4"/>
  </w:num>
  <w:num w:numId="18" w16cid:durableId="1320308549">
    <w:abstractNumId w:val="6"/>
  </w:num>
  <w:num w:numId="19" w16cid:durableId="1177504348">
    <w:abstractNumId w:val="10"/>
  </w:num>
  <w:num w:numId="20" w16cid:durableId="798456510">
    <w:abstractNumId w:val="2"/>
  </w:num>
  <w:num w:numId="21" w16cid:durableId="923025973">
    <w:abstractNumId w:val="15"/>
  </w:num>
  <w:num w:numId="22" w16cid:durableId="1691250111">
    <w:abstractNumId w:val="9"/>
  </w:num>
  <w:num w:numId="23" w16cid:durableId="270402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D62F0"/>
    <w:rsid w:val="00004BFD"/>
    <w:rsid w:val="000071C4"/>
    <w:rsid w:val="0002022B"/>
    <w:rsid w:val="0002311A"/>
    <w:rsid w:val="00031B68"/>
    <w:rsid w:val="00040744"/>
    <w:rsid w:val="00045D4A"/>
    <w:rsid w:val="00050B79"/>
    <w:rsid w:val="00051B16"/>
    <w:rsid w:val="00052A84"/>
    <w:rsid w:val="00061507"/>
    <w:rsid w:val="00061834"/>
    <w:rsid w:val="00071B1D"/>
    <w:rsid w:val="000759E7"/>
    <w:rsid w:val="00077330"/>
    <w:rsid w:val="00077D33"/>
    <w:rsid w:val="000820F2"/>
    <w:rsid w:val="00086D08"/>
    <w:rsid w:val="00087AE8"/>
    <w:rsid w:val="000932B6"/>
    <w:rsid w:val="00093FE4"/>
    <w:rsid w:val="00095B97"/>
    <w:rsid w:val="0009600E"/>
    <w:rsid w:val="000A367F"/>
    <w:rsid w:val="000B1176"/>
    <w:rsid w:val="000B2F37"/>
    <w:rsid w:val="000B6906"/>
    <w:rsid w:val="000B7DA2"/>
    <w:rsid w:val="000C1AA9"/>
    <w:rsid w:val="000C5D21"/>
    <w:rsid w:val="000C68AF"/>
    <w:rsid w:val="000E39FD"/>
    <w:rsid w:val="000E40C9"/>
    <w:rsid w:val="000E48E6"/>
    <w:rsid w:val="000E7330"/>
    <w:rsid w:val="000F3F4C"/>
    <w:rsid w:val="000F4D1E"/>
    <w:rsid w:val="000F7C11"/>
    <w:rsid w:val="00107611"/>
    <w:rsid w:val="00116659"/>
    <w:rsid w:val="001276BD"/>
    <w:rsid w:val="0013557B"/>
    <w:rsid w:val="00150864"/>
    <w:rsid w:val="00152BCC"/>
    <w:rsid w:val="00182B35"/>
    <w:rsid w:val="00186F7C"/>
    <w:rsid w:val="00197CF6"/>
    <w:rsid w:val="001B62FD"/>
    <w:rsid w:val="001B737D"/>
    <w:rsid w:val="001B7638"/>
    <w:rsid w:val="001D015B"/>
    <w:rsid w:val="001D3A37"/>
    <w:rsid w:val="001E1B4B"/>
    <w:rsid w:val="001E4104"/>
    <w:rsid w:val="001E4E41"/>
    <w:rsid w:val="001E7B6F"/>
    <w:rsid w:val="001F6247"/>
    <w:rsid w:val="00207CF9"/>
    <w:rsid w:val="00215043"/>
    <w:rsid w:val="00215A8F"/>
    <w:rsid w:val="002212CE"/>
    <w:rsid w:val="00225009"/>
    <w:rsid w:val="00225E30"/>
    <w:rsid w:val="00232738"/>
    <w:rsid w:val="00241BED"/>
    <w:rsid w:val="0024563D"/>
    <w:rsid w:val="00246223"/>
    <w:rsid w:val="00260ABD"/>
    <w:rsid w:val="002648A7"/>
    <w:rsid w:val="00265545"/>
    <w:rsid w:val="00272870"/>
    <w:rsid w:val="00276469"/>
    <w:rsid w:val="0028154B"/>
    <w:rsid w:val="00286118"/>
    <w:rsid w:val="00287193"/>
    <w:rsid w:val="002879EC"/>
    <w:rsid w:val="0029576E"/>
    <w:rsid w:val="0029678C"/>
    <w:rsid w:val="002974D0"/>
    <w:rsid w:val="00297812"/>
    <w:rsid w:val="002B0318"/>
    <w:rsid w:val="002B2DAF"/>
    <w:rsid w:val="002C460D"/>
    <w:rsid w:val="002C6395"/>
    <w:rsid w:val="002D042F"/>
    <w:rsid w:val="002D2D3C"/>
    <w:rsid w:val="002D5A1A"/>
    <w:rsid w:val="002E1CDA"/>
    <w:rsid w:val="002F35DA"/>
    <w:rsid w:val="002F5BFA"/>
    <w:rsid w:val="003023FB"/>
    <w:rsid w:val="00311615"/>
    <w:rsid w:val="003118A7"/>
    <w:rsid w:val="00314CB9"/>
    <w:rsid w:val="003256DD"/>
    <w:rsid w:val="00333621"/>
    <w:rsid w:val="003345FD"/>
    <w:rsid w:val="003419AF"/>
    <w:rsid w:val="003473A9"/>
    <w:rsid w:val="0035002F"/>
    <w:rsid w:val="003522B5"/>
    <w:rsid w:val="00354F2E"/>
    <w:rsid w:val="00374929"/>
    <w:rsid w:val="0039312C"/>
    <w:rsid w:val="003B4E69"/>
    <w:rsid w:val="003C5183"/>
    <w:rsid w:val="003D0AAD"/>
    <w:rsid w:val="003D287D"/>
    <w:rsid w:val="003D30C2"/>
    <w:rsid w:val="003D5C96"/>
    <w:rsid w:val="003D5D9C"/>
    <w:rsid w:val="003E10AB"/>
    <w:rsid w:val="003E1B07"/>
    <w:rsid w:val="003E2BFA"/>
    <w:rsid w:val="003E38B0"/>
    <w:rsid w:val="004073EC"/>
    <w:rsid w:val="004108CB"/>
    <w:rsid w:val="00422930"/>
    <w:rsid w:val="0042361C"/>
    <w:rsid w:val="004301D1"/>
    <w:rsid w:val="00431BDC"/>
    <w:rsid w:val="004355B4"/>
    <w:rsid w:val="004459F0"/>
    <w:rsid w:val="00447EE7"/>
    <w:rsid w:val="00454C83"/>
    <w:rsid w:val="00481BCE"/>
    <w:rsid w:val="00482D45"/>
    <w:rsid w:val="0048422C"/>
    <w:rsid w:val="00496E2A"/>
    <w:rsid w:val="004A0691"/>
    <w:rsid w:val="004A206D"/>
    <w:rsid w:val="004B078F"/>
    <w:rsid w:val="004B15C5"/>
    <w:rsid w:val="004C3B6F"/>
    <w:rsid w:val="004C3C4F"/>
    <w:rsid w:val="004C5F7C"/>
    <w:rsid w:val="004C778F"/>
    <w:rsid w:val="004D4389"/>
    <w:rsid w:val="004D62F0"/>
    <w:rsid w:val="004D746C"/>
    <w:rsid w:val="004F28F9"/>
    <w:rsid w:val="00502C86"/>
    <w:rsid w:val="00507D28"/>
    <w:rsid w:val="00513939"/>
    <w:rsid w:val="00517237"/>
    <w:rsid w:val="00520050"/>
    <w:rsid w:val="00536EAF"/>
    <w:rsid w:val="0056164F"/>
    <w:rsid w:val="00563509"/>
    <w:rsid w:val="0056354D"/>
    <w:rsid w:val="0056725A"/>
    <w:rsid w:val="00570C71"/>
    <w:rsid w:val="005810CC"/>
    <w:rsid w:val="00587C26"/>
    <w:rsid w:val="005906FB"/>
    <w:rsid w:val="00590AE6"/>
    <w:rsid w:val="00593C32"/>
    <w:rsid w:val="00593EBF"/>
    <w:rsid w:val="00596447"/>
    <w:rsid w:val="005A0A05"/>
    <w:rsid w:val="005A3856"/>
    <w:rsid w:val="005B6684"/>
    <w:rsid w:val="005C4DF9"/>
    <w:rsid w:val="005C5769"/>
    <w:rsid w:val="005D0D63"/>
    <w:rsid w:val="005D74B9"/>
    <w:rsid w:val="005F7A45"/>
    <w:rsid w:val="00600128"/>
    <w:rsid w:val="0060457A"/>
    <w:rsid w:val="006141F8"/>
    <w:rsid w:val="00615657"/>
    <w:rsid w:val="00624EBE"/>
    <w:rsid w:val="00624EFE"/>
    <w:rsid w:val="006260DE"/>
    <w:rsid w:val="0063501A"/>
    <w:rsid w:val="0063601A"/>
    <w:rsid w:val="0063776F"/>
    <w:rsid w:val="00640F4E"/>
    <w:rsid w:val="0064177F"/>
    <w:rsid w:val="00641C5B"/>
    <w:rsid w:val="00644967"/>
    <w:rsid w:val="00650712"/>
    <w:rsid w:val="00653AD6"/>
    <w:rsid w:val="006722CE"/>
    <w:rsid w:val="006845F4"/>
    <w:rsid w:val="00685C5D"/>
    <w:rsid w:val="00686623"/>
    <w:rsid w:val="0069385C"/>
    <w:rsid w:val="00695ABA"/>
    <w:rsid w:val="006A35C1"/>
    <w:rsid w:val="006A5FD1"/>
    <w:rsid w:val="006A72E0"/>
    <w:rsid w:val="006B0472"/>
    <w:rsid w:val="006B1DB8"/>
    <w:rsid w:val="006B3250"/>
    <w:rsid w:val="006C4F90"/>
    <w:rsid w:val="006C5806"/>
    <w:rsid w:val="006D08B4"/>
    <w:rsid w:val="006D260C"/>
    <w:rsid w:val="006D64AA"/>
    <w:rsid w:val="006E01C6"/>
    <w:rsid w:val="006E38EC"/>
    <w:rsid w:val="006F0564"/>
    <w:rsid w:val="006F40BA"/>
    <w:rsid w:val="006F431D"/>
    <w:rsid w:val="006F6403"/>
    <w:rsid w:val="00701BA7"/>
    <w:rsid w:val="00702F7D"/>
    <w:rsid w:val="00704B38"/>
    <w:rsid w:val="00713070"/>
    <w:rsid w:val="007135AA"/>
    <w:rsid w:val="00725185"/>
    <w:rsid w:val="00725588"/>
    <w:rsid w:val="00727643"/>
    <w:rsid w:val="00735558"/>
    <w:rsid w:val="00751D30"/>
    <w:rsid w:val="00752151"/>
    <w:rsid w:val="00771223"/>
    <w:rsid w:val="0077625D"/>
    <w:rsid w:val="00777A80"/>
    <w:rsid w:val="00786B13"/>
    <w:rsid w:val="00787C5D"/>
    <w:rsid w:val="0079570A"/>
    <w:rsid w:val="007A1647"/>
    <w:rsid w:val="007A1E51"/>
    <w:rsid w:val="007A3C80"/>
    <w:rsid w:val="007A71EF"/>
    <w:rsid w:val="007C205A"/>
    <w:rsid w:val="007C65D7"/>
    <w:rsid w:val="007D2A40"/>
    <w:rsid w:val="007E0F15"/>
    <w:rsid w:val="007E420B"/>
    <w:rsid w:val="007E44FE"/>
    <w:rsid w:val="007F5787"/>
    <w:rsid w:val="00803050"/>
    <w:rsid w:val="00807417"/>
    <w:rsid w:val="00810688"/>
    <w:rsid w:val="00817A2D"/>
    <w:rsid w:val="00817CDC"/>
    <w:rsid w:val="00820FA3"/>
    <w:rsid w:val="00821D72"/>
    <w:rsid w:val="00826BC7"/>
    <w:rsid w:val="0084251E"/>
    <w:rsid w:val="0084445A"/>
    <w:rsid w:val="00850EDF"/>
    <w:rsid w:val="008627B9"/>
    <w:rsid w:val="00862B91"/>
    <w:rsid w:val="00875B93"/>
    <w:rsid w:val="00882C71"/>
    <w:rsid w:val="00882E06"/>
    <w:rsid w:val="00892D27"/>
    <w:rsid w:val="008A31D8"/>
    <w:rsid w:val="008B0CB5"/>
    <w:rsid w:val="008D3316"/>
    <w:rsid w:val="008E082D"/>
    <w:rsid w:val="008E419E"/>
    <w:rsid w:val="008E654F"/>
    <w:rsid w:val="008F7746"/>
    <w:rsid w:val="00906604"/>
    <w:rsid w:val="00906612"/>
    <w:rsid w:val="009109E6"/>
    <w:rsid w:val="009136E6"/>
    <w:rsid w:val="00916510"/>
    <w:rsid w:val="0092044B"/>
    <w:rsid w:val="0093268B"/>
    <w:rsid w:val="00935F64"/>
    <w:rsid w:val="00945FDB"/>
    <w:rsid w:val="00946BA3"/>
    <w:rsid w:val="00955815"/>
    <w:rsid w:val="00971182"/>
    <w:rsid w:val="009713CE"/>
    <w:rsid w:val="00971DE3"/>
    <w:rsid w:val="00974854"/>
    <w:rsid w:val="00981652"/>
    <w:rsid w:val="009829D5"/>
    <w:rsid w:val="0098593E"/>
    <w:rsid w:val="009A038E"/>
    <w:rsid w:val="009A1817"/>
    <w:rsid w:val="009A4E0C"/>
    <w:rsid w:val="009B50E0"/>
    <w:rsid w:val="009B5217"/>
    <w:rsid w:val="009B5EF4"/>
    <w:rsid w:val="009D2C54"/>
    <w:rsid w:val="009F0FC3"/>
    <w:rsid w:val="009F19A7"/>
    <w:rsid w:val="009F2387"/>
    <w:rsid w:val="00A010EF"/>
    <w:rsid w:val="00A03DDE"/>
    <w:rsid w:val="00A055DC"/>
    <w:rsid w:val="00A0586C"/>
    <w:rsid w:val="00A135BD"/>
    <w:rsid w:val="00A14B4F"/>
    <w:rsid w:val="00A16DFC"/>
    <w:rsid w:val="00A225A9"/>
    <w:rsid w:val="00A27914"/>
    <w:rsid w:val="00A30385"/>
    <w:rsid w:val="00A31510"/>
    <w:rsid w:val="00A32DF8"/>
    <w:rsid w:val="00A42183"/>
    <w:rsid w:val="00A439C1"/>
    <w:rsid w:val="00A52399"/>
    <w:rsid w:val="00A53010"/>
    <w:rsid w:val="00A57D99"/>
    <w:rsid w:val="00A6476C"/>
    <w:rsid w:val="00A66642"/>
    <w:rsid w:val="00A6710C"/>
    <w:rsid w:val="00A70CDC"/>
    <w:rsid w:val="00A72CB0"/>
    <w:rsid w:val="00AA1551"/>
    <w:rsid w:val="00AA4DEB"/>
    <w:rsid w:val="00AB4BC5"/>
    <w:rsid w:val="00AD13EE"/>
    <w:rsid w:val="00AD226D"/>
    <w:rsid w:val="00AD673D"/>
    <w:rsid w:val="00AD7994"/>
    <w:rsid w:val="00B03E84"/>
    <w:rsid w:val="00B14A35"/>
    <w:rsid w:val="00B210F7"/>
    <w:rsid w:val="00B26C8A"/>
    <w:rsid w:val="00B4388E"/>
    <w:rsid w:val="00B50FC8"/>
    <w:rsid w:val="00B51264"/>
    <w:rsid w:val="00B52D02"/>
    <w:rsid w:val="00B567B6"/>
    <w:rsid w:val="00B56B7B"/>
    <w:rsid w:val="00B56DD4"/>
    <w:rsid w:val="00B66861"/>
    <w:rsid w:val="00B71473"/>
    <w:rsid w:val="00B71F60"/>
    <w:rsid w:val="00B824C5"/>
    <w:rsid w:val="00B827D5"/>
    <w:rsid w:val="00B84875"/>
    <w:rsid w:val="00B85D0A"/>
    <w:rsid w:val="00B95BB1"/>
    <w:rsid w:val="00BA2116"/>
    <w:rsid w:val="00BA4A5D"/>
    <w:rsid w:val="00BA6A49"/>
    <w:rsid w:val="00BB0176"/>
    <w:rsid w:val="00BB40EA"/>
    <w:rsid w:val="00BC6426"/>
    <w:rsid w:val="00BC749D"/>
    <w:rsid w:val="00BD1738"/>
    <w:rsid w:val="00BD4FBE"/>
    <w:rsid w:val="00BD7B50"/>
    <w:rsid w:val="00BE3758"/>
    <w:rsid w:val="00BF4619"/>
    <w:rsid w:val="00C03702"/>
    <w:rsid w:val="00C04A92"/>
    <w:rsid w:val="00C15623"/>
    <w:rsid w:val="00C17B02"/>
    <w:rsid w:val="00C2592B"/>
    <w:rsid w:val="00C30FF4"/>
    <w:rsid w:val="00C34EB3"/>
    <w:rsid w:val="00C50E96"/>
    <w:rsid w:val="00C51464"/>
    <w:rsid w:val="00C64FB2"/>
    <w:rsid w:val="00C66AC9"/>
    <w:rsid w:val="00C729E8"/>
    <w:rsid w:val="00C74557"/>
    <w:rsid w:val="00C80B46"/>
    <w:rsid w:val="00C81BD5"/>
    <w:rsid w:val="00C8284F"/>
    <w:rsid w:val="00C85F43"/>
    <w:rsid w:val="00C87449"/>
    <w:rsid w:val="00C90125"/>
    <w:rsid w:val="00CA27F1"/>
    <w:rsid w:val="00CA3344"/>
    <w:rsid w:val="00CA4D12"/>
    <w:rsid w:val="00CA4F64"/>
    <w:rsid w:val="00CB35C4"/>
    <w:rsid w:val="00CB63F6"/>
    <w:rsid w:val="00CC33F3"/>
    <w:rsid w:val="00CC400E"/>
    <w:rsid w:val="00CC4F9D"/>
    <w:rsid w:val="00CC514B"/>
    <w:rsid w:val="00CD1111"/>
    <w:rsid w:val="00CE1F6F"/>
    <w:rsid w:val="00CE3412"/>
    <w:rsid w:val="00CE3C30"/>
    <w:rsid w:val="00CE4D9E"/>
    <w:rsid w:val="00CF03D5"/>
    <w:rsid w:val="00D03988"/>
    <w:rsid w:val="00D06E34"/>
    <w:rsid w:val="00D14BC0"/>
    <w:rsid w:val="00D259B3"/>
    <w:rsid w:val="00D278F5"/>
    <w:rsid w:val="00D27FC0"/>
    <w:rsid w:val="00D355D0"/>
    <w:rsid w:val="00D363D0"/>
    <w:rsid w:val="00D4255F"/>
    <w:rsid w:val="00D51867"/>
    <w:rsid w:val="00D51F8F"/>
    <w:rsid w:val="00D521EE"/>
    <w:rsid w:val="00D56596"/>
    <w:rsid w:val="00D644C7"/>
    <w:rsid w:val="00D657F5"/>
    <w:rsid w:val="00D675C6"/>
    <w:rsid w:val="00D75674"/>
    <w:rsid w:val="00D760CF"/>
    <w:rsid w:val="00D8328E"/>
    <w:rsid w:val="00D840E4"/>
    <w:rsid w:val="00D85F2A"/>
    <w:rsid w:val="00D86FEA"/>
    <w:rsid w:val="00D9423C"/>
    <w:rsid w:val="00DA3C63"/>
    <w:rsid w:val="00DC1E52"/>
    <w:rsid w:val="00DC2D2A"/>
    <w:rsid w:val="00DC45DE"/>
    <w:rsid w:val="00DC5C39"/>
    <w:rsid w:val="00DE0A23"/>
    <w:rsid w:val="00DE49B6"/>
    <w:rsid w:val="00DF0DA2"/>
    <w:rsid w:val="00DF76A8"/>
    <w:rsid w:val="00E0089B"/>
    <w:rsid w:val="00E1185D"/>
    <w:rsid w:val="00E15CCE"/>
    <w:rsid w:val="00E16390"/>
    <w:rsid w:val="00E2074F"/>
    <w:rsid w:val="00E20BC9"/>
    <w:rsid w:val="00E21654"/>
    <w:rsid w:val="00E2554F"/>
    <w:rsid w:val="00E25A6A"/>
    <w:rsid w:val="00E305C2"/>
    <w:rsid w:val="00E32588"/>
    <w:rsid w:val="00E334A0"/>
    <w:rsid w:val="00E42369"/>
    <w:rsid w:val="00E4253E"/>
    <w:rsid w:val="00E43BC5"/>
    <w:rsid w:val="00E4529F"/>
    <w:rsid w:val="00E45E3B"/>
    <w:rsid w:val="00E46F86"/>
    <w:rsid w:val="00E476D8"/>
    <w:rsid w:val="00E5189D"/>
    <w:rsid w:val="00E54BE9"/>
    <w:rsid w:val="00E57E57"/>
    <w:rsid w:val="00E63080"/>
    <w:rsid w:val="00E63603"/>
    <w:rsid w:val="00E658DD"/>
    <w:rsid w:val="00E74467"/>
    <w:rsid w:val="00E748F8"/>
    <w:rsid w:val="00E76FFB"/>
    <w:rsid w:val="00E80580"/>
    <w:rsid w:val="00E81675"/>
    <w:rsid w:val="00E83C3F"/>
    <w:rsid w:val="00E935A7"/>
    <w:rsid w:val="00E977E8"/>
    <w:rsid w:val="00EA71E4"/>
    <w:rsid w:val="00EA7515"/>
    <w:rsid w:val="00EB546F"/>
    <w:rsid w:val="00EB609B"/>
    <w:rsid w:val="00EB7C70"/>
    <w:rsid w:val="00EC0B25"/>
    <w:rsid w:val="00EE022D"/>
    <w:rsid w:val="00EE415F"/>
    <w:rsid w:val="00EF0294"/>
    <w:rsid w:val="00EF0902"/>
    <w:rsid w:val="00EF3B5E"/>
    <w:rsid w:val="00EF3DB5"/>
    <w:rsid w:val="00EF61BD"/>
    <w:rsid w:val="00F00D16"/>
    <w:rsid w:val="00F1581E"/>
    <w:rsid w:val="00F20781"/>
    <w:rsid w:val="00F22D04"/>
    <w:rsid w:val="00F239F6"/>
    <w:rsid w:val="00F243C0"/>
    <w:rsid w:val="00F24D2D"/>
    <w:rsid w:val="00F33CBA"/>
    <w:rsid w:val="00F37E51"/>
    <w:rsid w:val="00F4018C"/>
    <w:rsid w:val="00F41BF3"/>
    <w:rsid w:val="00F41C27"/>
    <w:rsid w:val="00F41D73"/>
    <w:rsid w:val="00F566AF"/>
    <w:rsid w:val="00F56BCB"/>
    <w:rsid w:val="00F609BF"/>
    <w:rsid w:val="00F6207F"/>
    <w:rsid w:val="00F649F4"/>
    <w:rsid w:val="00F73402"/>
    <w:rsid w:val="00F872A1"/>
    <w:rsid w:val="00FA690E"/>
    <w:rsid w:val="00FB0482"/>
    <w:rsid w:val="00FB6EB3"/>
    <w:rsid w:val="00FC33D5"/>
    <w:rsid w:val="00FD272D"/>
    <w:rsid w:val="00FD5418"/>
    <w:rsid w:val="00FD6F0A"/>
    <w:rsid w:val="00FF18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8769D"/>
  <w15:docId w15:val="{FA0E3300-71FF-46F8-878B-0C88CB9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806"/>
    <w:pPr>
      <w:widowControl w:val="0"/>
      <w:jc w:val="both"/>
    </w:pPr>
    <w:rPr>
      <w:rFonts w:ascii="Arial" w:hAnsi="Arial"/>
      <w:snapToGrid w:val="0"/>
      <w:sz w:val="24"/>
    </w:rPr>
  </w:style>
  <w:style w:type="paragraph" w:styleId="Ttulo1">
    <w:name w:val="heading 1"/>
    <w:basedOn w:val="Pargrafo"/>
    <w:next w:val="Pargrafo"/>
    <w:qFormat/>
    <w:rsid w:val="00A6476C"/>
    <w:pPr>
      <w:numPr>
        <w:numId w:val="11"/>
      </w:numPr>
      <w:tabs>
        <w:tab w:val="clear" w:pos="1701"/>
        <w:tab w:val="left" w:pos="426"/>
      </w:tabs>
      <w:ind w:left="426" w:hanging="426"/>
      <w:outlineLvl w:val="0"/>
    </w:pPr>
    <w:rPr>
      <w:rFonts w:cs="Arial"/>
      <w:b/>
      <w:szCs w:val="24"/>
    </w:rPr>
  </w:style>
  <w:style w:type="paragraph" w:styleId="Ttulo2">
    <w:name w:val="heading 2"/>
    <w:basedOn w:val="Normal"/>
    <w:next w:val="Pargrafo"/>
    <w:qFormat/>
    <w:rsid w:val="00A6476C"/>
    <w:pPr>
      <w:keepNext/>
      <w:tabs>
        <w:tab w:val="left" w:pos="227"/>
      </w:tabs>
      <w:spacing w:line="360" w:lineRule="auto"/>
      <w:jc w:val="center"/>
      <w:outlineLvl w:val="1"/>
    </w:pPr>
    <w:rPr>
      <w:b/>
      <w:caps/>
      <w:szCs w:val="24"/>
    </w:rPr>
  </w:style>
  <w:style w:type="paragraph" w:styleId="Ttulo3">
    <w:name w:val="heading 3"/>
    <w:basedOn w:val="Normal"/>
    <w:next w:val="Pargrafo"/>
    <w:qFormat/>
    <w:rsid w:val="00EF0902"/>
    <w:pPr>
      <w:keepNext/>
      <w:numPr>
        <w:ilvl w:val="2"/>
        <w:numId w:val="2"/>
      </w:numPr>
      <w:tabs>
        <w:tab w:val="left" w:pos="227"/>
        <w:tab w:val="left" w:pos="624"/>
      </w:tabs>
      <w:spacing w:before="360" w:after="360" w:line="360" w:lineRule="auto"/>
      <w:outlineLvl w:val="2"/>
    </w:pPr>
  </w:style>
  <w:style w:type="paragraph" w:styleId="Ttulo4">
    <w:name w:val="heading 4"/>
    <w:basedOn w:val="Normal"/>
    <w:next w:val="Pargrafo"/>
    <w:qFormat/>
    <w:rsid w:val="00EF0902"/>
    <w:pPr>
      <w:keepNext/>
      <w:numPr>
        <w:ilvl w:val="3"/>
        <w:numId w:val="2"/>
      </w:numPr>
      <w:tabs>
        <w:tab w:val="left" w:pos="227"/>
        <w:tab w:val="left" w:pos="851"/>
      </w:tabs>
      <w:spacing w:before="360" w:after="360" w:line="360" w:lineRule="auto"/>
      <w:ind w:left="0" w:firstLine="0"/>
      <w:outlineLvl w:val="3"/>
    </w:pPr>
  </w:style>
  <w:style w:type="paragraph" w:styleId="Ttulo5">
    <w:name w:val="heading 5"/>
    <w:basedOn w:val="Normal"/>
    <w:next w:val="Pargrafo"/>
    <w:qFormat/>
    <w:rsid w:val="00EF0902"/>
    <w:pPr>
      <w:keepNext/>
      <w:numPr>
        <w:ilvl w:val="4"/>
        <w:numId w:val="2"/>
      </w:numPr>
      <w:tabs>
        <w:tab w:val="left" w:pos="227"/>
        <w:tab w:val="left" w:pos="1021"/>
      </w:tabs>
      <w:spacing w:before="360" w:after="360" w:line="360" w:lineRule="auto"/>
      <w:ind w:left="0" w:firstLine="0"/>
      <w:outlineLvl w:val="4"/>
    </w:pPr>
    <w:rPr>
      <w:i/>
      <w:color w:val="000000"/>
    </w:rPr>
  </w:style>
  <w:style w:type="paragraph" w:styleId="Ttulo6">
    <w:name w:val="heading 6"/>
    <w:basedOn w:val="Normal"/>
    <w:next w:val="Normal"/>
    <w:qFormat/>
    <w:rsid w:val="00862B91"/>
    <w:pPr>
      <w:pageBreakBefore/>
      <w:spacing w:after="360" w:line="360" w:lineRule="auto"/>
      <w:jc w:val="center"/>
      <w:outlineLvl w:val="5"/>
    </w:pPr>
    <w:rPr>
      <w:b/>
      <w:cap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
    <w:name w:val="Parágrafo"/>
    <w:basedOn w:val="Normal"/>
    <w:rsid w:val="009F19A7"/>
    <w:pPr>
      <w:tabs>
        <w:tab w:val="left" w:pos="1701"/>
      </w:tabs>
      <w:spacing w:line="360" w:lineRule="auto"/>
      <w:ind w:firstLine="1701"/>
    </w:pPr>
  </w:style>
  <w:style w:type="paragraph" w:styleId="Sumrio1">
    <w:name w:val="toc 1"/>
    <w:basedOn w:val="Normal"/>
    <w:next w:val="Normal"/>
    <w:autoRedefine/>
    <w:uiPriority w:val="39"/>
    <w:rsid w:val="00A6476C"/>
    <w:pPr>
      <w:tabs>
        <w:tab w:val="left" w:pos="480"/>
        <w:tab w:val="right" w:leader="dot" w:pos="9062"/>
      </w:tabs>
      <w:spacing w:line="360" w:lineRule="auto"/>
    </w:pPr>
    <w:rPr>
      <w:rFonts w:cs="Arial"/>
      <w:noProof/>
      <w:szCs w:val="24"/>
    </w:rPr>
  </w:style>
  <w:style w:type="paragraph" w:customStyle="1" w:styleId="Agradecimentos">
    <w:name w:val="Agradecimentos"/>
    <w:basedOn w:val="Normal"/>
    <w:rsid w:val="006C5806"/>
    <w:pPr>
      <w:spacing w:after="120" w:line="360" w:lineRule="auto"/>
      <w:ind w:firstLine="1701"/>
    </w:pPr>
  </w:style>
  <w:style w:type="paragraph" w:customStyle="1" w:styleId="Dedicatria">
    <w:name w:val="Dedicatória"/>
    <w:basedOn w:val="Normal"/>
    <w:rsid w:val="00E977E8"/>
    <w:pPr>
      <w:spacing w:line="360" w:lineRule="auto"/>
      <w:ind w:left="3969"/>
    </w:pPr>
  </w:style>
  <w:style w:type="paragraph" w:styleId="Sumrio2">
    <w:name w:val="toc 2"/>
    <w:basedOn w:val="Normal"/>
    <w:next w:val="Normal"/>
    <w:autoRedefine/>
    <w:semiHidden/>
    <w:rsid w:val="006C5806"/>
    <w:pPr>
      <w:ind w:left="240"/>
    </w:pPr>
  </w:style>
  <w:style w:type="paragraph" w:customStyle="1" w:styleId="Epgrafe">
    <w:name w:val="Epígrafe"/>
    <w:basedOn w:val="Normal"/>
    <w:rsid w:val="006C5806"/>
    <w:pPr>
      <w:ind w:left="3969"/>
    </w:pPr>
  </w:style>
  <w:style w:type="paragraph" w:customStyle="1" w:styleId="CitaoLonga">
    <w:name w:val="Citação Longa"/>
    <w:basedOn w:val="Normal"/>
    <w:next w:val="Pargrafo"/>
    <w:rsid w:val="00A53010"/>
    <w:pPr>
      <w:widowControl/>
      <w:spacing w:before="360" w:after="360"/>
      <w:ind w:left="2268"/>
      <w:contextualSpacing/>
    </w:pPr>
    <w:rPr>
      <w:sz w:val="20"/>
    </w:rPr>
  </w:style>
  <w:style w:type="paragraph" w:styleId="Sumrio3">
    <w:name w:val="toc 3"/>
    <w:basedOn w:val="Normal"/>
    <w:next w:val="Normal"/>
    <w:autoRedefine/>
    <w:semiHidden/>
    <w:rsid w:val="006C5806"/>
    <w:pPr>
      <w:ind w:left="480"/>
    </w:pPr>
  </w:style>
  <w:style w:type="paragraph" w:customStyle="1" w:styleId="LocaleAnodeEntrega">
    <w:name w:val="Local e Ano de Entrega"/>
    <w:basedOn w:val="Normal"/>
    <w:rsid w:val="004459F0"/>
    <w:pPr>
      <w:jc w:val="center"/>
    </w:pPr>
    <w:rPr>
      <w:szCs w:val="24"/>
    </w:rPr>
  </w:style>
  <w:style w:type="paragraph" w:customStyle="1" w:styleId="Subalnea">
    <w:name w:val="Subalínea"/>
    <w:basedOn w:val="Normal"/>
    <w:rsid w:val="009F19A7"/>
    <w:pPr>
      <w:numPr>
        <w:numId w:val="1"/>
      </w:numPr>
      <w:spacing w:line="360" w:lineRule="auto"/>
    </w:pPr>
  </w:style>
  <w:style w:type="paragraph" w:customStyle="1" w:styleId="Alnea">
    <w:name w:val="Alínea"/>
    <w:basedOn w:val="Subalnea"/>
    <w:rsid w:val="009F19A7"/>
    <w:pPr>
      <w:numPr>
        <w:numId w:val="3"/>
      </w:numPr>
    </w:pPr>
  </w:style>
  <w:style w:type="paragraph" w:styleId="Sumrio4">
    <w:name w:val="toc 4"/>
    <w:basedOn w:val="Normal"/>
    <w:next w:val="Normal"/>
    <w:autoRedefine/>
    <w:semiHidden/>
    <w:rsid w:val="006C5806"/>
    <w:pPr>
      <w:ind w:left="720"/>
    </w:pPr>
  </w:style>
  <w:style w:type="paragraph" w:styleId="Sumrio5">
    <w:name w:val="toc 5"/>
    <w:basedOn w:val="Normal"/>
    <w:next w:val="Normal"/>
    <w:autoRedefine/>
    <w:semiHidden/>
    <w:rsid w:val="006C5806"/>
    <w:pPr>
      <w:ind w:left="960"/>
    </w:pPr>
  </w:style>
  <w:style w:type="paragraph" w:customStyle="1" w:styleId="NaturezadoTrabalho">
    <w:name w:val="Natureza do Trabalho"/>
    <w:basedOn w:val="Normal"/>
    <w:rsid w:val="003D30C2"/>
    <w:pPr>
      <w:ind w:left="3969"/>
    </w:pPr>
    <w:rPr>
      <w:sz w:val="20"/>
      <w:szCs w:val="22"/>
    </w:rPr>
  </w:style>
  <w:style w:type="paragraph" w:styleId="Rodap">
    <w:name w:val="footer"/>
    <w:basedOn w:val="Normal"/>
    <w:link w:val="RodapChar"/>
    <w:rsid w:val="006C5806"/>
    <w:pPr>
      <w:tabs>
        <w:tab w:val="center" w:pos="4419"/>
        <w:tab w:val="right" w:pos="8838"/>
      </w:tabs>
    </w:pPr>
  </w:style>
  <w:style w:type="paragraph" w:styleId="Sumrio6">
    <w:name w:val="toc 6"/>
    <w:basedOn w:val="Normal"/>
    <w:next w:val="Normal"/>
    <w:autoRedefine/>
    <w:semiHidden/>
    <w:rsid w:val="006C5806"/>
    <w:pPr>
      <w:ind w:left="1200"/>
    </w:pPr>
  </w:style>
  <w:style w:type="paragraph" w:customStyle="1" w:styleId="NomedoAutoreCurso">
    <w:name w:val="Nome do Autor e Curso"/>
    <w:basedOn w:val="Normal"/>
    <w:rsid w:val="00787C5D"/>
    <w:pPr>
      <w:jc w:val="center"/>
    </w:pPr>
    <w:rPr>
      <w:caps/>
      <w:sz w:val="28"/>
      <w:szCs w:val="32"/>
    </w:rPr>
  </w:style>
  <w:style w:type="paragraph" w:customStyle="1" w:styleId="TtulodoTrabalho">
    <w:name w:val="Título do Trabalho"/>
    <w:basedOn w:val="Normal"/>
    <w:next w:val="SubttulodoTrabalho"/>
    <w:rsid w:val="00152BCC"/>
    <w:pPr>
      <w:jc w:val="center"/>
    </w:pPr>
    <w:rPr>
      <w:b/>
      <w:caps/>
      <w:sz w:val="32"/>
    </w:rPr>
  </w:style>
  <w:style w:type="paragraph" w:customStyle="1" w:styleId="SubttulodoTrabalho">
    <w:name w:val="Subtítulo do Trabalho"/>
    <w:basedOn w:val="Normal"/>
    <w:next w:val="Normal"/>
    <w:rsid w:val="00152BCC"/>
    <w:pPr>
      <w:jc w:val="center"/>
    </w:pPr>
    <w:rPr>
      <w:sz w:val="28"/>
      <w:szCs w:val="28"/>
    </w:rPr>
  </w:style>
  <w:style w:type="paragraph" w:customStyle="1" w:styleId="Orientador">
    <w:name w:val="Orientador"/>
    <w:basedOn w:val="Normal"/>
    <w:rsid w:val="006C5806"/>
    <w:pPr>
      <w:jc w:val="right"/>
    </w:pPr>
  </w:style>
  <w:style w:type="paragraph" w:styleId="Sumrio7">
    <w:name w:val="toc 7"/>
    <w:basedOn w:val="Normal"/>
    <w:next w:val="Normal"/>
    <w:autoRedefine/>
    <w:semiHidden/>
    <w:rsid w:val="006C5806"/>
    <w:pPr>
      <w:ind w:left="1440"/>
    </w:pPr>
  </w:style>
  <w:style w:type="paragraph" w:customStyle="1" w:styleId="Texto-Resumo">
    <w:name w:val="Texto - Resumo"/>
    <w:basedOn w:val="Normal"/>
    <w:rsid w:val="006C5806"/>
    <w:pPr>
      <w:spacing w:after="480"/>
    </w:pPr>
  </w:style>
  <w:style w:type="paragraph" w:customStyle="1" w:styleId="Resumo-Texto">
    <w:name w:val="Resumo - Texto"/>
    <w:basedOn w:val="Agradecimentos"/>
    <w:rsid w:val="00031B68"/>
    <w:pPr>
      <w:spacing w:after="480" w:line="240" w:lineRule="auto"/>
      <w:ind w:firstLine="0"/>
    </w:pPr>
    <w:rPr>
      <w:snapToGrid/>
    </w:rPr>
  </w:style>
  <w:style w:type="character" w:styleId="Refdenotaderodap">
    <w:name w:val="footnote reference"/>
    <w:uiPriority w:val="99"/>
    <w:semiHidden/>
    <w:rsid w:val="006C5806"/>
    <w:rPr>
      <w:vertAlign w:val="superscript"/>
    </w:rPr>
  </w:style>
  <w:style w:type="paragraph" w:styleId="Textodenotaderodap">
    <w:name w:val="footnote text"/>
    <w:basedOn w:val="Normal"/>
    <w:link w:val="TextodenotaderodapChar"/>
    <w:uiPriority w:val="99"/>
    <w:semiHidden/>
    <w:rsid w:val="006C5806"/>
    <w:rPr>
      <w:sz w:val="20"/>
    </w:rPr>
  </w:style>
  <w:style w:type="paragraph" w:customStyle="1" w:styleId="TitulodeQuadro">
    <w:name w:val="Titulo de Quadro"/>
    <w:basedOn w:val="TitulodeTabela"/>
    <w:next w:val="Normal"/>
    <w:rsid w:val="00D363D0"/>
  </w:style>
  <w:style w:type="paragraph" w:customStyle="1" w:styleId="Ttulo-Resumo">
    <w:name w:val="Título - Resumo"/>
    <w:basedOn w:val="Normal"/>
    <w:rsid w:val="006C5806"/>
    <w:pPr>
      <w:spacing w:before="360" w:after="960"/>
      <w:jc w:val="center"/>
    </w:pPr>
    <w:rPr>
      <w:b/>
      <w:caps/>
      <w:snapToGrid/>
      <w:szCs w:val="24"/>
    </w:rPr>
  </w:style>
  <w:style w:type="paragraph" w:customStyle="1" w:styleId="Referncias">
    <w:name w:val="Referências"/>
    <w:basedOn w:val="Normal"/>
    <w:rsid w:val="00615657"/>
    <w:pPr>
      <w:widowControl/>
      <w:spacing w:after="360"/>
      <w:jc w:val="left"/>
    </w:pPr>
    <w:rPr>
      <w:snapToGrid/>
      <w:szCs w:val="24"/>
    </w:rPr>
  </w:style>
  <w:style w:type="paragraph" w:customStyle="1" w:styleId="NmerodePgina">
    <w:name w:val="Número de Página"/>
    <w:basedOn w:val="Normal"/>
    <w:rsid w:val="006C5806"/>
    <w:pPr>
      <w:jc w:val="right"/>
    </w:pPr>
    <w:rPr>
      <w:sz w:val="20"/>
    </w:rPr>
  </w:style>
  <w:style w:type="paragraph" w:customStyle="1" w:styleId="Legendas">
    <w:name w:val="Legendas"/>
    <w:basedOn w:val="Normal"/>
    <w:rsid w:val="006C5806"/>
    <w:pPr>
      <w:spacing w:after="360"/>
      <w:jc w:val="left"/>
    </w:pPr>
    <w:rPr>
      <w:snapToGrid/>
      <w:sz w:val="20"/>
      <w:szCs w:val="24"/>
    </w:rPr>
  </w:style>
  <w:style w:type="paragraph" w:customStyle="1" w:styleId="NotadeRodap">
    <w:name w:val="Nota de Rodapé"/>
    <w:basedOn w:val="Normal"/>
    <w:rsid w:val="006C5806"/>
    <w:pPr>
      <w:jc w:val="left"/>
    </w:pPr>
    <w:rPr>
      <w:snapToGrid/>
      <w:sz w:val="20"/>
    </w:rPr>
  </w:style>
  <w:style w:type="paragraph" w:styleId="Sumrio8">
    <w:name w:val="toc 8"/>
    <w:basedOn w:val="Normal"/>
    <w:next w:val="Normal"/>
    <w:autoRedefine/>
    <w:semiHidden/>
    <w:rsid w:val="006C5806"/>
    <w:pPr>
      <w:ind w:left="1680"/>
    </w:pPr>
  </w:style>
  <w:style w:type="paragraph" w:styleId="Sumrio9">
    <w:name w:val="toc 9"/>
    <w:basedOn w:val="Normal"/>
    <w:next w:val="Normal"/>
    <w:autoRedefine/>
    <w:semiHidden/>
    <w:rsid w:val="006C5806"/>
    <w:pPr>
      <w:ind w:left="1920"/>
    </w:pPr>
  </w:style>
  <w:style w:type="paragraph" w:customStyle="1" w:styleId="Sumrio">
    <w:name w:val="Sumário"/>
    <w:basedOn w:val="Normal"/>
    <w:rsid w:val="006C5806"/>
    <w:pPr>
      <w:tabs>
        <w:tab w:val="left" w:leader="dot" w:pos="8732"/>
      </w:tabs>
      <w:spacing w:line="360" w:lineRule="auto"/>
    </w:pPr>
  </w:style>
  <w:style w:type="character" w:styleId="Hyperlink">
    <w:name w:val="Hyperlink"/>
    <w:uiPriority w:val="99"/>
    <w:rsid w:val="006C5806"/>
    <w:rPr>
      <w:color w:val="0000FF"/>
      <w:u w:val="single"/>
    </w:rPr>
  </w:style>
  <w:style w:type="paragraph" w:styleId="Cabealho">
    <w:name w:val="header"/>
    <w:basedOn w:val="Normal"/>
    <w:link w:val="CabealhoChar"/>
    <w:uiPriority w:val="99"/>
    <w:rsid w:val="006C5806"/>
    <w:pPr>
      <w:tabs>
        <w:tab w:val="center" w:pos="4419"/>
        <w:tab w:val="right" w:pos="8838"/>
      </w:tabs>
    </w:pPr>
  </w:style>
  <w:style w:type="character" w:customStyle="1" w:styleId="FonteChar">
    <w:name w:val="Fonte Char"/>
    <w:link w:val="Fonte"/>
    <w:rsid w:val="004108CB"/>
    <w:rPr>
      <w:rFonts w:ascii="Arial" w:hAnsi="Arial"/>
      <w:snapToGrid w:val="0"/>
    </w:rPr>
  </w:style>
  <w:style w:type="paragraph" w:customStyle="1" w:styleId="TituloApndiceeAnexo">
    <w:name w:val="Titulo Apêndice e Anexo"/>
    <w:basedOn w:val="Normal"/>
    <w:next w:val="Pargrafo"/>
    <w:rsid w:val="00E83C3F"/>
    <w:pPr>
      <w:spacing w:after="360"/>
      <w:jc w:val="center"/>
    </w:pPr>
  </w:style>
  <w:style w:type="table" w:styleId="Tabelacomgrade">
    <w:name w:val="Table Grid"/>
    <w:basedOn w:val="Tabelanormal"/>
    <w:uiPriority w:val="39"/>
    <w:rsid w:val="000C5D2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deTabela">
    <w:name w:val="Titulo de Tabela"/>
    <w:basedOn w:val="Normal"/>
    <w:rsid w:val="004108CB"/>
    <w:pPr>
      <w:spacing w:before="360"/>
    </w:pPr>
  </w:style>
  <w:style w:type="paragraph" w:customStyle="1" w:styleId="TtulodeFigura">
    <w:name w:val="Título de Figura"/>
    <w:basedOn w:val="Normal"/>
    <w:next w:val="Fonte"/>
    <w:rsid w:val="004108CB"/>
    <w:pPr>
      <w:spacing w:before="360"/>
    </w:pPr>
  </w:style>
  <w:style w:type="paragraph" w:customStyle="1" w:styleId="Fonte">
    <w:name w:val="Fonte"/>
    <w:basedOn w:val="Normal"/>
    <w:next w:val="Pargrafo"/>
    <w:link w:val="FonteChar"/>
    <w:rsid w:val="004108CB"/>
    <w:pPr>
      <w:spacing w:after="360"/>
      <w:contextualSpacing/>
      <w:jc w:val="left"/>
    </w:pPr>
    <w:rPr>
      <w:sz w:val="20"/>
    </w:rPr>
  </w:style>
  <w:style w:type="paragraph" w:customStyle="1" w:styleId="TitulodeGrfico">
    <w:name w:val="Titulo de Gráfico"/>
    <w:basedOn w:val="TtulodeFigura"/>
    <w:next w:val="Fonte"/>
    <w:rsid w:val="004108CB"/>
  </w:style>
  <w:style w:type="paragraph" w:customStyle="1" w:styleId="Naturezadotrabalho0">
    <w:name w:val="Natureza do trabalho"/>
    <w:basedOn w:val="Normal"/>
    <w:rsid w:val="000E40C9"/>
    <w:pPr>
      <w:widowControl/>
      <w:tabs>
        <w:tab w:val="left" w:pos="-170"/>
        <w:tab w:val="left" w:leader="dot" w:pos="6804"/>
        <w:tab w:val="left" w:pos="8547"/>
      </w:tabs>
      <w:spacing w:line="360" w:lineRule="atLeast"/>
      <w:ind w:left="4536"/>
    </w:pPr>
    <w:rPr>
      <w:noProof/>
      <w:snapToGrid/>
      <w:szCs w:val="24"/>
    </w:rPr>
  </w:style>
  <w:style w:type="paragraph" w:customStyle="1" w:styleId="FiguraouGrfico">
    <w:name w:val="Figura ou Gráfico"/>
    <w:basedOn w:val="Normal"/>
    <w:next w:val="Normal"/>
    <w:rsid w:val="004108CB"/>
    <w:pPr>
      <w:jc w:val="center"/>
    </w:pPr>
  </w:style>
  <w:style w:type="paragraph" w:customStyle="1" w:styleId="Texto-TabelaeQuadro">
    <w:name w:val="Texto - Tabela e Quadro"/>
    <w:basedOn w:val="Normal"/>
    <w:rsid w:val="00E935A7"/>
    <w:rPr>
      <w:sz w:val="20"/>
    </w:rPr>
  </w:style>
  <w:style w:type="paragraph" w:styleId="MapadoDocumento">
    <w:name w:val="Document Map"/>
    <w:basedOn w:val="Normal"/>
    <w:semiHidden/>
    <w:rsid w:val="00040744"/>
    <w:pPr>
      <w:shd w:val="clear" w:color="auto" w:fill="000080"/>
    </w:pPr>
    <w:rPr>
      <w:rFonts w:ascii="Tahoma" w:hAnsi="Tahoma" w:cs="Tahoma"/>
      <w:sz w:val="20"/>
    </w:rPr>
  </w:style>
  <w:style w:type="paragraph" w:customStyle="1" w:styleId="Titulo-ElementosPr">
    <w:name w:val="Titulo - Elementos Pré"/>
    <w:basedOn w:val="Ttulo6"/>
    <w:rsid w:val="00F20781"/>
    <w:pPr>
      <w:outlineLvl w:val="6"/>
    </w:pPr>
  </w:style>
  <w:style w:type="paragraph" w:styleId="PargrafodaLista">
    <w:name w:val="List Paragraph"/>
    <w:basedOn w:val="Normal"/>
    <w:uiPriority w:val="34"/>
    <w:qFormat/>
    <w:rsid w:val="003D5D9C"/>
    <w:pPr>
      <w:widowControl/>
      <w:ind w:left="720"/>
      <w:contextualSpacing/>
      <w:jc w:val="left"/>
    </w:pPr>
    <w:rPr>
      <w:rFonts w:ascii="Times New Roman" w:hAnsi="Times New Roman"/>
      <w:snapToGrid/>
      <w:szCs w:val="24"/>
    </w:rPr>
  </w:style>
  <w:style w:type="paragraph" w:styleId="Textodebalo">
    <w:name w:val="Balloon Text"/>
    <w:basedOn w:val="Normal"/>
    <w:link w:val="TextodebaloChar"/>
    <w:semiHidden/>
    <w:unhideWhenUsed/>
    <w:rsid w:val="00593EBF"/>
    <w:rPr>
      <w:rFonts w:ascii="Segoe UI" w:hAnsi="Segoe UI" w:cs="Segoe UI"/>
      <w:sz w:val="18"/>
      <w:szCs w:val="18"/>
    </w:rPr>
  </w:style>
  <w:style w:type="character" w:customStyle="1" w:styleId="TextodebaloChar">
    <w:name w:val="Texto de balão Char"/>
    <w:link w:val="Textodebalo"/>
    <w:semiHidden/>
    <w:rsid w:val="00593EBF"/>
    <w:rPr>
      <w:rFonts w:ascii="Segoe UI" w:hAnsi="Segoe UI" w:cs="Segoe UI"/>
      <w:snapToGrid w:val="0"/>
      <w:sz w:val="18"/>
      <w:szCs w:val="18"/>
    </w:rPr>
  </w:style>
  <w:style w:type="character" w:styleId="Refdecomentrio">
    <w:name w:val="annotation reference"/>
    <w:uiPriority w:val="99"/>
    <w:semiHidden/>
    <w:unhideWhenUsed/>
    <w:rsid w:val="00F41BF3"/>
    <w:rPr>
      <w:sz w:val="16"/>
      <w:szCs w:val="16"/>
    </w:rPr>
  </w:style>
  <w:style w:type="paragraph" w:styleId="Textodecomentrio">
    <w:name w:val="annotation text"/>
    <w:basedOn w:val="Normal"/>
    <w:link w:val="TextodecomentrioChar"/>
    <w:uiPriority w:val="99"/>
    <w:unhideWhenUsed/>
    <w:rsid w:val="00F41BF3"/>
    <w:pPr>
      <w:autoSpaceDE w:val="0"/>
      <w:autoSpaceDN w:val="0"/>
      <w:jc w:val="left"/>
    </w:pPr>
    <w:rPr>
      <w:rFonts w:eastAsia="Arial" w:cs="Arial"/>
      <w:snapToGrid/>
      <w:sz w:val="20"/>
      <w:lang w:bidi="pt-BR"/>
    </w:rPr>
  </w:style>
  <w:style w:type="character" w:customStyle="1" w:styleId="TextodecomentrioChar">
    <w:name w:val="Texto de comentário Char"/>
    <w:link w:val="Textodecomentrio"/>
    <w:uiPriority w:val="99"/>
    <w:rsid w:val="00F41BF3"/>
    <w:rPr>
      <w:rFonts w:ascii="Arial" w:eastAsia="Arial" w:hAnsi="Arial" w:cs="Arial"/>
      <w:lang w:bidi="pt-BR"/>
    </w:rPr>
  </w:style>
  <w:style w:type="character" w:customStyle="1" w:styleId="MenoPendente1">
    <w:name w:val="Menção Pendente1"/>
    <w:uiPriority w:val="99"/>
    <w:semiHidden/>
    <w:unhideWhenUsed/>
    <w:rsid w:val="00E25A6A"/>
    <w:rPr>
      <w:color w:val="605E5C"/>
      <w:shd w:val="clear" w:color="auto" w:fill="E1DFDD"/>
    </w:rPr>
  </w:style>
  <w:style w:type="paragraph" w:styleId="NormalWeb">
    <w:name w:val="Normal (Web)"/>
    <w:basedOn w:val="Normal"/>
    <w:uiPriority w:val="99"/>
    <w:semiHidden/>
    <w:unhideWhenUsed/>
    <w:rsid w:val="00B71F60"/>
    <w:pPr>
      <w:widowControl/>
      <w:spacing w:before="100" w:beforeAutospacing="1" w:after="100" w:afterAutospacing="1"/>
      <w:jc w:val="left"/>
    </w:pPr>
    <w:rPr>
      <w:rFonts w:ascii="Times New Roman" w:hAnsi="Times New Roman"/>
      <w:snapToGrid/>
      <w:szCs w:val="24"/>
    </w:rPr>
  </w:style>
  <w:style w:type="character" w:customStyle="1" w:styleId="RodapChar">
    <w:name w:val="Rodapé Char"/>
    <w:basedOn w:val="Fontepargpadro"/>
    <w:link w:val="Rodap"/>
    <w:rsid w:val="001276BD"/>
    <w:rPr>
      <w:rFonts w:ascii="Arial" w:hAnsi="Arial"/>
      <w:snapToGrid w:val="0"/>
      <w:sz w:val="24"/>
    </w:rPr>
  </w:style>
  <w:style w:type="character" w:customStyle="1" w:styleId="CabealhoChar">
    <w:name w:val="Cabeçalho Char"/>
    <w:basedOn w:val="Fontepargpadro"/>
    <w:link w:val="Cabealho"/>
    <w:uiPriority w:val="99"/>
    <w:rsid w:val="001276BD"/>
    <w:rPr>
      <w:rFonts w:ascii="Arial" w:hAnsi="Arial"/>
      <w:snapToGrid w:val="0"/>
      <w:sz w:val="24"/>
    </w:rPr>
  </w:style>
  <w:style w:type="character" w:styleId="MenoPendente">
    <w:name w:val="Unresolved Mention"/>
    <w:basedOn w:val="Fontepargpadro"/>
    <w:uiPriority w:val="99"/>
    <w:semiHidden/>
    <w:unhideWhenUsed/>
    <w:rsid w:val="00C17B02"/>
    <w:rPr>
      <w:color w:val="605E5C"/>
      <w:shd w:val="clear" w:color="auto" w:fill="E1DFDD"/>
    </w:rPr>
  </w:style>
  <w:style w:type="character" w:customStyle="1" w:styleId="TextodenotaderodapChar">
    <w:name w:val="Texto de nota de rodapé Char"/>
    <w:basedOn w:val="Fontepargpadro"/>
    <w:link w:val="Textodenotaderodap"/>
    <w:uiPriority w:val="99"/>
    <w:semiHidden/>
    <w:rsid w:val="00311615"/>
    <w:rPr>
      <w:rFonts w:ascii="Arial"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67043">
      <w:bodyDiv w:val="1"/>
      <w:marLeft w:val="0"/>
      <w:marRight w:val="0"/>
      <w:marTop w:val="0"/>
      <w:marBottom w:val="0"/>
      <w:divBdr>
        <w:top w:val="none" w:sz="0" w:space="0" w:color="auto"/>
        <w:left w:val="none" w:sz="0" w:space="0" w:color="auto"/>
        <w:bottom w:val="none" w:sz="0" w:space="0" w:color="auto"/>
        <w:right w:val="none" w:sz="0" w:space="0" w:color="auto"/>
      </w:divBdr>
    </w:div>
    <w:div w:id="271013884">
      <w:bodyDiv w:val="1"/>
      <w:marLeft w:val="0"/>
      <w:marRight w:val="0"/>
      <w:marTop w:val="0"/>
      <w:marBottom w:val="0"/>
      <w:divBdr>
        <w:top w:val="none" w:sz="0" w:space="0" w:color="auto"/>
        <w:left w:val="none" w:sz="0" w:space="0" w:color="auto"/>
        <w:bottom w:val="none" w:sz="0" w:space="0" w:color="auto"/>
        <w:right w:val="none" w:sz="0" w:space="0" w:color="auto"/>
      </w:divBdr>
    </w:div>
    <w:div w:id="276328769">
      <w:bodyDiv w:val="1"/>
      <w:marLeft w:val="0"/>
      <w:marRight w:val="0"/>
      <w:marTop w:val="0"/>
      <w:marBottom w:val="0"/>
      <w:divBdr>
        <w:top w:val="none" w:sz="0" w:space="0" w:color="auto"/>
        <w:left w:val="none" w:sz="0" w:space="0" w:color="auto"/>
        <w:bottom w:val="none" w:sz="0" w:space="0" w:color="auto"/>
        <w:right w:val="none" w:sz="0" w:space="0" w:color="auto"/>
      </w:divBdr>
    </w:div>
    <w:div w:id="332800519">
      <w:bodyDiv w:val="1"/>
      <w:marLeft w:val="0"/>
      <w:marRight w:val="0"/>
      <w:marTop w:val="0"/>
      <w:marBottom w:val="0"/>
      <w:divBdr>
        <w:top w:val="none" w:sz="0" w:space="0" w:color="auto"/>
        <w:left w:val="none" w:sz="0" w:space="0" w:color="auto"/>
        <w:bottom w:val="none" w:sz="0" w:space="0" w:color="auto"/>
        <w:right w:val="none" w:sz="0" w:space="0" w:color="auto"/>
      </w:divBdr>
    </w:div>
    <w:div w:id="344676669">
      <w:bodyDiv w:val="1"/>
      <w:marLeft w:val="0"/>
      <w:marRight w:val="0"/>
      <w:marTop w:val="0"/>
      <w:marBottom w:val="0"/>
      <w:divBdr>
        <w:top w:val="none" w:sz="0" w:space="0" w:color="auto"/>
        <w:left w:val="none" w:sz="0" w:space="0" w:color="auto"/>
        <w:bottom w:val="none" w:sz="0" w:space="0" w:color="auto"/>
        <w:right w:val="none" w:sz="0" w:space="0" w:color="auto"/>
      </w:divBdr>
    </w:div>
    <w:div w:id="462699220">
      <w:bodyDiv w:val="1"/>
      <w:marLeft w:val="0"/>
      <w:marRight w:val="0"/>
      <w:marTop w:val="0"/>
      <w:marBottom w:val="0"/>
      <w:divBdr>
        <w:top w:val="none" w:sz="0" w:space="0" w:color="auto"/>
        <w:left w:val="none" w:sz="0" w:space="0" w:color="auto"/>
        <w:bottom w:val="none" w:sz="0" w:space="0" w:color="auto"/>
        <w:right w:val="none" w:sz="0" w:space="0" w:color="auto"/>
      </w:divBdr>
    </w:div>
    <w:div w:id="502670750">
      <w:bodyDiv w:val="1"/>
      <w:marLeft w:val="0"/>
      <w:marRight w:val="0"/>
      <w:marTop w:val="0"/>
      <w:marBottom w:val="0"/>
      <w:divBdr>
        <w:top w:val="none" w:sz="0" w:space="0" w:color="auto"/>
        <w:left w:val="none" w:sz="0" w:space="0" w:color="auto"/>
        <w:bottom w:val="none" w:sz="0" w:space="0" w:color="auto"/>
        <w:right w:val="none" w:sz="0" w:space="0" w:color="auto"/>
      </w:divBdr>
    </w:div>
    <w:div w:id="576205813">
      <w:bodyDiv w:val="1"/>
      <w:marLeft w:val="0"/>
      <w:marRight w:val="0"/>
      <w:marTop w:val="0"/>
      <w:marBottom w:val="0"/>
      <w:divBdr>
        <w:top w:val="none" w:sz="0" w:space="0" w:color="auto"/>
        <w:left w:val="none" w:sz="0" w:space="0" w:color="auto"/>
        <w:bottom w:val="none" w:sz="0" w:space="0" w:color="auto"/>
        <w:right w:val="none" w:sz="0" w:space="0" w:color="auto"/>
      </w:divBdr>
    </w:div>
    <w:div w:id="806048093">
      <w:bodyDiv w:val="1"/>
      <w:marLeft w:val="0"/>
      <w:marRight w:val="0"/>
      <w:marTop w:val="0"/>
      <w:marBottom w:val="0"/>
      <w:divBdr>
        <w:top w:val="none" w:sz="0" w:space="0" w:color="auto"/>
        <w:left w:val="none" w:sz="0" w:space="0" w:color="auto"/>
        <w:bottom w:val="none" w:sz="0" w:space="0" w:color="auto"/>
        <w:right w:val="none" w:sz="0" w:space="0" w:color="auto"/>
      </w:divBdr>
    </w:div>
    <w:div w:id="918633658">
      <w:bodyDiv w:val="1"/>
      <w:marLeft w:val="0"/>
      <w:marRight w:val="0"/>
      <w:marTop w:val="0"/>
      <w:marBottom w:val="0"/>
      <w:divBdr>
        <w:top w:val="none" w:sz="0" w:space="0" w:color="auto"/>
        <w:left w:val="none" w:sz="0" w:space="0" w:color="auto"/>
        <w:bottom w:val="none" w:sz="0" w:space="0" w:color="auto"/>
        <w:right w:val="none" w:sz="0" w:space="0" w:color="auto"/>
      </w:divBdr>
    </w:div>
    <w:div w:id="924456159">
      <w:bodyDiv w:val="1"/>
      <w:marLeft w:val="0"/>
      <w:marRight w:val="0"/>
      <w:marTop w:val="0"/>
      <w:marBottom w:val="0"/>
      <w:divBdr>
        <w:top w:val="none" w:sz="0" w:space="0" w:color="auto"/>
        <w:left w:val="none" w:sz="0" w:space="0" w:color="auto"/>
        <w:bottom w:val="none" w:sz="0" w:space="0" w:color="auto"/>
        <w:right w:val="none" w:sz="0" w:space="0" w:color="auto"/>
      </w:divBdr>
    </w:div>
    <w:div w:id="960771783">
      <w:bodyDiv w:val="1"/>
      <w:marLeft w:val="0"/>
      <w:marRight w:val="0"/>
      <w:marTop w:val="0"/>
      <w:marBottom w:val="0"/>
      <w:divBdr>
        <w:top w:val="none" w:sz="0" w:space="0" w:color="auto"/>
        <w:left w:val="none" w:sz="0" w:space="0" w:color="auto"/>
        <w:bottom w:val="none" w:sz="0" w:space="0" w:color="auto"/>
        <w:right w:val="none" w:sz="0" w:space="0" w:color="auto"/>
      </w:divBdr>
    </w:div>
    <w:div w:id="1040015246">
      <w:bodyDiv w:val="1"/>
      <w:marLeft w:val="0"/>
      <w:marRight w:val="0"/>
      <w:marTop w:val="0"/>
      <w:marBottom w:val="0"/>
      <w:divBdr>
        <w:top w:val="none" w:sz="0" w:space="0" w:color="auto"/>
        <w:left w:val="none" w:sz="0" w:space="0" w:color="auto"/>
        <w:bottom w:val="none" w:sz="0" w:space="0" w:color="auto"/>
        <w:right w:val="none" w:sz="0" w:space="0" w:color="auto"/>
      </w:divBdr>
    </w:div>
    <w:div w:id="1104765746">
      <w:bodyDiv w:val="1"/>
      <w:marLeft w:val="0"/>
      <w:marRight w:val="0"/>
      <w:marTop w:val="0"/>
      <w:marBottom w:val="0"/>
      <w:divBdr>
        <w:top w:val="none" w:sz="0" w:space="0" w:color="auto"/>
        <w:left w:val="none" w:sz="0" w:space="0" w:color="auto"/>
        <w:bottom w:val="none" w:sz="0" w:space="0" w:color="auto"/>
        <w:right w:val="none" w:sz="0" w:space="0" w:color="auto"/>
      </w:divBdr>
    </w:div>
    <w:div w:id="1186166126">
      <w:bodyDiv w:val="1"/>
      <w:marLeft w:val="0"/>
      <w:marRight w:val="0"/>
      <w:marTop w:val="0"/>
      <w:marBottom w:val="0"/>
      <w:divBdr>
        <w:top w:val="none" w:sz="0" w:space="0" w:color="auto"/>
        <w:left w:val="none" w:sz="0" w:space="0" w:color="auto"/>
        <w:bottom w:val="none" w:sz="0" w:space="0" w:color="auto"/>
        <w:right w:val="none" w:sz="0" w:space="0" w:color="auto"/>
      </w:divBdr>
    </w:div>
    <w:div w:id="1255943881">
      <w:bodyDiv w:val="1"/>
      <w:marLeft w:val="0"/>
      <w:marRight w:val="0"/>
      <w:marTop w:val="0"/>
      <w:marBottom w:val="0"/>
      <w:divBdr>
        <w:top w:val="none" w:sz="0" w:space="0" w:color="auto"/>
        <w:left w:val="none" w:sz="0" w:space="0" w:color="auto"/>
        <w:bottom w:val="none" w:sz="0" w:space="0" w:color="auto"/>
        <w:right w:val="none" w:sz="0" w:space="0" w:color="auto"/>
      </w:divBdr>
    </w:div>
    <w:div w:id="1488669720">
      <w:bodyDiv w:val="1"/>
      <w:marLeft w:val="0"/>
      <w:marRight w:val="0"/>
      <w:marTop w:val="0"/>
      <w:marBottom w:val="0"/>
      <w:divBdr>
        <w:top w:val="none" w:sz="0" w:space="0" w:color="auto"/>
        <w:left w:val="none" w:sz="0" w:space="0" w:color="auto"/>
        <w:bottom w:val="none" w:sz="0" w:space="0" w:color="auto"/>
        <w:right w:val="none" w:sz="0" w:space="0" w:color="auto"/>
      </w:divBdr>
    </w:div>
    <w:div w:id="1496610582">
      <w:bodyDiv w:val="1"/>
      <w:marLeft w:val="0"/>
      <w:marRight w:val="0"/>
      <w:marTop w:val="0"/>
      <w:marBottom w:val="0"/>
      <w:divBdr>
        <w:top w:val="none" w:sz="0" w:space="0" w:color="auto"/>
        <w:left w:val="none" w:sz="0" w:space="0" w:color="auto"/>
        <w:bottom w:val="none" w:sz="0" w:space="0" w:color="auto"/>
        <w:right w:val="none" w:sz="0" w:space="0" w:color="auto"/>
      </w:divBdr>
    </w:div>
    <w:div w:id="1553686135">
      <w:bodyDiv w:val="1"/>
      <w:marLeft w:val="0"/>
      <w:marRight w:val="0"/>
      <w:marTop w:val="0"/>
      <w:marBottom w:val="0"/>
      <w:divBdr>
        <w:top w:val="none" w:sz="0" w:space="0" w:color="auto"/>
        <w:left w:val="none" w:sz="0" w:space="0" w:color="auto"/>
        <w:bottom w:val="none" w:sz="0" w:space="0" w:color="auto"/>
        <w:right w:val="none" w:sz="0" w:space="0" w:color="auto"/>
      </w:divBdr>
    </w:div>
    <w:div w:id="1579055714">
      <w:bodyDiv w:val="1"/>
      <w:marLeft w:val="0"/>
      <w:marRight w:val="0"/>
      <w:marTop w:val="0"/>
      <w:marBottom w:val="0"/>
      <w:divBdr>
        <w:top w:val="none" w:sz="0" w:space="0" w:color="auto"/>
        <w:left w:val="none" w:sz="0" w:space="0" w:color="auto"/>
        <w:bottom w:val="none" w:sz="0" w:space="0" w:color="auto"/>
        <w:right w:val="none" w:sz="0" w:space="0" w:color="auto"/>
      </w:divBdr>
    </w:div>
    <w:div w:id="1579099614">
      <w:bodyDiv w:val="1"/>
      <w:marLeft w:val="0"/>
      <w:marRight w:val="0"/>
      <w:marTop w:val="0"/>
      <w:marBottom w:val="0"/>
      <w:divBdr>
        <w:top w:val="none" w:sz="0" w:space="0" w:color="auto"/>
        <w:left w:val="none" w:sz="0" w:space="0" w:color="auto"/>
        <w:bottom w:val="none" w:sz="0" w:space="0" w:color="auto"/>
        <w:right w:val="none" w:sz="0" w:space="0" w:color="auto"/>
      </w:divBdr>
    </w:div>
    <w:div w:id="1634022971">
      <w:bodyDiv w:val="1"/>
      <w:marLeft w:val="0"/>
      <w:marRight w:val="0"/>
      <w:marTop w:val="0"/>
      <w:marBottom w:val="0"/>
      <w:divBdr>
        <w:top w:val="none" w:sz="0" w:space="0" w:color="auto"/>
        <w:left w:val="none" w:sz="0" w:space="0" w:color="auto"/>
        <w:bottom w:val="none" w:sz="0" w:space="0" w:color="auto"/>
        <w:right w:val="none" w:sz="0" w:space="0" w:color="auto"/>
      </w:divBdr>
    </w:div>
    <w:div w:id="1647851459">
      <w:bodyDiv w:val="1"/>
      <w:marLeft w:val="0"/>
      <w:marRight w:val="0"/>
      <w:marTop w:val="0"/>
      <w:marBottom w:val="0"/>
      <w:divBdr>
        <w:top w:val="none" w:sz="0" w:space="0" w:color="auto"/>
        <w:left w:val="none" w:sz="0" w:space="0" w:color="auto"/>
        <w:bottom w:val="none" w:sz="0" w:space="0" w:color="auto"/>
        <w:right w:val="none" w:sz="0" w:space="0" w:color="auto"/>
      </w:divBdr>
      <w:divsChild>
        <w:div w:id="11341400">
          <w:marLeft w:val="547"/>
          <w:marRight w:val="0"/>
          <w:marTop w:val="115"/>
          <w:marBottom w:val="0"/>
          <w:divBdr>
            <w:top w:val="none" w:sz="0" w:space="0" w:color="auto"/>
            <w:left w:val="none" w:sz="0" w:space="0" w:color="auto"/>
            <w:bottom w:val="none" w:sz="0" w:space="0" w:color="auto"/>
            <w:right w:val="none" w:sz="0" w:space="0" w:color="auto"/>
          </w:divBdr>
        </w:div>
      </w:divsChild>
    </w:div>
    <w:div w:id="1709449153">
      <w:bodyDiv w:val="1"/>
      <w:marLeft w:val="0"/>
      <w:marRight w:val="0"/>
      <w:marTop w:val="0"/>
      <w:marBottom w:val="0"/>
      <w:divBdr>
        <w:top w:val="none" w:sz="0" w:space="0" w:color="auto"/>
        <w:left w:val="none" w:sz="0" w:space="0" w:color="auto"/>
        <w:bottom w:val="none" w:sz="0" w:space="0" w:color="auto"/>
        <w:right w:val="none" w:sz="0" w:space="0" w:color="auto"/>
      </w:divBdr>
    </w:div>
    <w:div w:id="207415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grasiellastefany@gmail.com" TargetMode="External"/><Relationship Id="rId1" Type="http://schemas.openxmlformats.org/officeDocument/2006/relationships/hyperlink" Target="mailto:rosimeremariaquirino2@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F8F3775F7B3354E8943A42FC22B2BFA" ma:contentTypeVersion="4" ma:contentTypeDescription="Crie um novo documento." ma:contentTypeScope="" ma:versionID="532df845c6c49c83b299725723cc85b4">
  <xsd:schema xmlns:xsd="http://www.w3.org/2001/XMLSchema" xmlns:xs="http://www.w3.org/2001/XMLSchema" xmlns:p="http://schemas.microsoft.com/office/2006/metadata/properties" xmlns:ns2="6dfcb3c2-c449-43d8-94f2-911c24986e32" xmlns:ns3="54d77496-6449-4f93-85f0-e73ce1f525a8" targetNamespace="http://schemas.microsoft.com/office/2006/metadata/properties" ma:root="true" ma:fieldsID="51fb8a94bbc9466588c62b1d3347b11d" ns2:_="" ns3:_="">
    <xsd:import namespace="6dfcb3c2-c449-43d8-94f2-911c24986e32"/>
    <xsd:import namespace="54d77496-6449-4f93-85f0-e73ce1f525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cb3c2-c449-43d8-94f2-911c24986e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d77496-6449-4f93-85f0-e73ce1f525a8"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4E8A2-7A6A-45F9-BA04-263464DE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cb3c2-c449-43d8-94f2-911c24986e32"/>
    <ds:schemaRef ds:uri="54d77496-6449-4f93-85f0-e73ce1f525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E6B8F-1DB0-49FC-92DE-A12C0520D1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C96A20-E849-4200-9AAE-6994F775A72B}">
  <ds:schemaRefs>
    <ds:schemaRef ds:uri="http://schemas.openxmlformats.org/officeDocument/2006/bibliography"/>
  </ds:schemaRefs>
</ds:datastoreItem>
</file>

<file path=customXml/itemProps4.xml><?xml version="1.0" encoding="utf-8"?>
<ds:datastoreItem xmlns:ds="http://schemas.openxmlformats.org/officeDocument/2006/customXml" ds:itemID="{B4CCE72E-861D-4029-850F-74735E02A5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3019</Words>
  <Characters>16308</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ABNT - UNOPAR - Completo</vt:lpstr>
    </vt:vector>
  </TitlesOfParts>
  <Company/>
  <LinksUpToDate>false</LinksUpToDate>
  <CharactersWithSpaces>19289</CharactersWithSpaces>
  <SharedDoc>false</SharedDoc>
  <HLinks>
    <vt:vector size="66" baseType="variant">
      <vt:variant>
        <vt:i4>1703986</vt:i4>
      </vt:variant>
      <vt:variant>
        <vt:i4>62</vt:i4>
      </vt:variant>
      <vt:variant>
        <vt:i4>0</vt:i4>
      </vt:variant>
      <vt:variant>
        <vt:i4>5</vt:i4>
      </vt:variant>
      <vt:variant>
        <vt:lpwstr/>
      </vt:variant>
      <vt:variant>
        <vt:lpwstr>_Toc444524083</vt:lpwstr>
      </vt:variant>
      <vt:variant>
        <vt:i4>1703986</vt:i4>
      </vt:variant>
      <vt:variant>
        <vt:i4>56</vt:i4>
      </vt:variant>
      <vt:variant>
        <vt:i4>0</vt:i4>
      </vt:variant>
      <vt:variant>
        <vt:i4>5</vt:i4>
      </vt:variant>
      <vt:variant>
        <vt:lpwstr/>
      </vt:variant>
      <vt:variant>
        <vt:lpwstr>_Toc444524082</vt:lpwstr>
      </vt:variant>
      <vt:variant>
        <vt:i4>1703986</vt:i4>
      </vt:variant>
      <vt:variant>
        <vt:i4>50</vt:i4>
      </vt:variant>
      <vt:variant>
        <vt:i4>0</vt:i4>
      </vt:variant>
      <vt:variant>
        <vt:i4>5</vt:i4>
      </vt:variant>
      <vt:variant>
        <vt:lpwstr/>
      </vt:variant>
      <vt:variant>
        <vt:lpwstr>_Toc444524081</vt:lpwstr>
      </vt:variant>
      <vt:variant>
        <vt:i4>1703986</vt:i4>
      </vt:variant>
      <vt:variant>
        <vt:i4>44</vt:i4>
      </vt:variant>
      <vt:variant>
        <vt:i4>0</vt:i4>
      </vt:variant>
      <vt:variant>
        <vt:i4>5</vt:i4>
      </vt:variant>
      <vt:variant>
        <vt:lpwstr/>
      </vt:variant>
      <vt:variant>
        <vt:lpwstr>_Toc444524080</vt:lpwstr>
      </vt:variant>
      <vt:variant>
        <vt:i4>1376306</vt:i4>
      </vt:variant>
      <vt:variant>
        <vt:i4>38</vt:i4>
      </vt:variant>
      <vt:variant>
        <vt:i4>0</vt:i4>
      </vt:variant>
      <vt:variant>
        <vt:i4>5</vt:i4>
      </vt:variant>
      <vt:variant>
        <vt:lpwstr/>
      </vt:variant>
      <vt:variant>
        <vt:lpwstr>_Toc444524079</vt:lpwstr>
      </vt:variant>
      <vt:variant>
        <vt:i4>1376306</vt:i4>
      </vt:variant>
      <vt:variant>
        <vt:i4>32</vt:i4>
      </vt:variant>
      <vt:variant>
        <vt:i4>0</vt:i4>
      </vt:variant>
      <vt:variant>
        <vt:i4>5</vt:i4>
      </vt:variant>
      <vt:variant>
        <vt:lpwstr/>
      </vt:variant>
      <vt:variant>
        <vt:lpwstr>_Toc444524078</vt:lpwstr>
      </vt:variant>
      <vt:variant>
        <vt:i4>1376306</vt:i4>
      </vt:variant>
      <vt:variant>
        <vt:i4>26</vt:i4>
      </vt:variant>
      <vt:variant>
        <vt:i4>0</vt:i4>
      </vt:variant>
      <vt:variant>
        <vt:i4>5</vt:i4>
      </vt:variant>
      <vt:variant>
        <vt:lpwstr/>
      </vt:variant>
      <vt:variant>
        <vt:lpwstr>_Toc444524077</vt:lpwstr>
      </vt:variant>
      <vt:variant>
        <vt:i4>1376306</vt:i4>
      </vt:variant>
      <vt:variant>
        <vt:i4>20</vt:i4>
      </vt:variant>
      <vt:variant>
        <vt:i4>0</vt:i4>
      </vt:variant>
      <vt:variant>
        <vt:i4>5</vt:i4>
      </vt:variant>
      <vt:variant>
        <vt:lpwstr/>
      </vt:variant>
      <vt:variant>
        <vt:lpwstr>_Toc444524076</vt:lpwstr>
      </vt:variant>
      <vt:variant>
        <vt:i4>1376306</vt:i4>
      </vt:variant>
      <vt:variant>
        <vt:i4>14</vt:i4>
      </vt:variant>
      <vt:variant>
        <vt:i4>0</vt:i4>
      </vt:variant>
      <vt:variant>
        <vt:i4>5</vt:i4>
      </vt:variant>
      <vt:variant>
        <vt:lpwstr/>
      </vt:variant>
      <vt:variant>
        <vt:lpwstr>_Toc444524075</vt:lpwstr>
      </vt:variant>
      <vt:variant>
        <vt:i4>1376306</vt:i4>
      </vt:variant>
      <vt:variant>
        <vt:i4>8</vt:i4>
      </vt:variant>
      <vt:variant>
        <vt:i4>0</vt:i4>
      </vt:variant>
      <vt:variant>
        <vt:i4>5</vt:i4>
      </vt:variant>
      <vt:variant>
        <vt:lpwstr/>
      </vt:variant>
      <vt:variant>
        <vt:lpwstr>_Toc444524074</vt:lpwstr>
      </vt:variant>
      <vt:variant>
        <vt:i4>1376306</vt:i4>
      </vt:variant>
      <vt:variant>
        <vt:i4>2</vt:i4>
      </vt:variant>
      <vt:variant>
        <vt:i4>0</vt:i4>
      </vt:variant>
      <vt:variant>
        <vt:i4>5</vt:i4>
      </vt:variant>
      <vt:variant>
        <vt:lpwstr/>
      </vt:variant>
      <vt:variant>
        <vt:lpwstr>_Toc444524073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ABNT - UNOPAR - Completo</dc:title>
  <dc:subject>ABNT - UNOPAR - Completo</dc:subject>
  <dc:creator>Marcia Cristina dos Reis</dc:creator>
  <cp:keywords>Normas da ABNT. Padrões UNOPAR. Trabalhos Acadêmicos.</cp:keywords>
  <dc:description>Versão 2.1</dc:description>
  <cp:lastModifiedBy>Luzinte da Silva Mussi</cp:lastModifiedBy>
  <cp:revision>17</cp:revision>
  <cp:lastPrinted>2016-02-29T22:47:00Z</cp:lastPrinted>
  <dcterms:created xsi:type="dcterms:W3CDTF">2025-07-09T17:51:00Z</dcterms:created>
  <dcterms:modified xsi:type="dcterms:W3CDTF">2026-05-13T15:33:00Z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0x010100DF8F3775F7B3354E8943A42FC22B2BFA</vt:lpwstr>
  </property>
</Properties>
</file>